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313" w:rsidRPr="009C5313" w:rsidRDefault="009C5313" w:rsidP="009C531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Опубликовано 01.03.2023 17:19 (МСК+2)</w:t>
      </w:r>
    </w:p>
    <w:p w:rsidR="009C5313" w:rsidRPr="009C5313" w:rsidRDefault="009C5313" w:rsidP="009C5313">
      <w:pPr>
        <w:spacing w:after="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Электронный аукцион</w:t>
      </w:r>
    </w:p>
    <w:p w:rsidR="009C5313" w:rsidRPr="009C5313" w:rsidRDefault="009C5313" w:rsidP="009C5313">
      <w:pPr>
        <w:spacing w:after="120" w:line="240" w:lineRule="atLeast"/>
        <w:rPr>
          <w:rFonts w:ascii="Arial" w:eastAsia="Times New Roman" w:hAnsi="Arial" w:cs="Arial"/>
          <w:b/>
          <w:bCs/>
          <w:color w:val="7B61FF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b/>
          <w:bCs/>
          <w:color w:val="7B61FF"/>
          <w:sz w:val="18"/>
          <w:szCs w:val="18"/>
          <w:lang w:eastAsia="ru-RU"/>
        </w:rPr>
        <w:t>Прием заявок</w:t>
      </w:r>
    </w:p>
    <w:p w:rsidR="009C5313" w:rsidRPr="009C5313" w:rsidRDefault="009C5313" w:rsidP="009C5313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Продажа (приватизация) государственного и муниципального имущества</w:t>
      </w:r>
    </w:p>
    <w:p w:rsidR="009C5313" w:rsidRPr="009C5313" w:rsidRDefault="009C5313" w:rsidP="009C5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Pr="009C5313">
          <w:rPr>
            <w:rFonts w:ascii="Arial" w:eastAsia="Times New Roman" w:hAnsi="Arial" w:cs="Arial"/>
            <w:b/>
            <w:bCs/>
            <w:color w:val="014DA8"/>
            <w:sz w:val="33"/>
            <w:szCs w:val="33"/>
            <w:u w:val="single"/>
            <w:lang w:eastAsia="ru-RU"/>
          </w:rPr>
          <w:t>№21000028730000000012</w:t>
        </w:r>
      </w:hyperlink>
    </w:p>
    <w:p w:rsidR="009C5313" w:rsidRPr="009C5313" w:rsidRDefault="009C5313" w:rsidP="009C5313">
      <w:pPr>
        <w:spacing w:after="120" w:line="240" w:lineRule="atLeast"/>
        <w:rPr>
          <w:rFonts w:ascii="Arial" w:eastAsia="Times New Roman" w:hAnsi="Arial" w:cs="Arial"/>
          <w:color w:val="60769F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color w:val="60769F"/>
          <w:sz w:val="18"/>
          <w:szCs w:val="18"/>
          <w:lang w:eastAsia="ru-RU"/>
        </w:rPr>
        <w:t>Версия 1</w:t>
      </w:r>
    </w:p>
    <w:p w:rsidR="009C5313" w:rsidRPr="009C5313" w:rsidRDefault="009C5313" w:rsidP="009C531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C531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муниципального имущества посредством аукциона с открытой формой подачи предложений о цене</w:t>
      </w:r>
    </w:p>
    <w:p w:rsidR="009C5313" w:rsidRPr="009C5313" w:rsidRDefault="009C5313" w:rsidP="009C5313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Начальная цена</w:t>
      </w:r>
    </w:p>
    <w:p w:rsidR="009C5313" w:rsidRPr="009C5313" w:rsidRDefault="009C5313" w:rsidP="009C5313">
      <w:pPr>
        <w:spacing w:line="420" w:lineRule="atLeast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9C531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386 000,00 ₽</w:t>
      </w:r>
    </w:p>
    <w:p w:rsidR="009C5313" w:rsidRPr="009C5313" w:rsidRDefault="009C5313" w:rsidP="009C5313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Правообладатель</w:t>
      </w:r>
    </w:p>
    <w:p w:rsidR="009C5313" w:rsidRPr="009C5313" w:rsidRDefault="009C5313" w:rsidP="009C531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C531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АДМИНИСТРАЦИЯ ГОРОДСКОГО ПОСЕЛЕНИЯ КУМИНСКИЙ</w:t>
      </w:r>
    </w:p>
    <w:p w:rsidR="009C5313" w:rsidRPr="009C5313" w:rsidRDefault="009C5313" w:rsidP="009C5313">
      <w:pPr>
        <w:spacing w:after="0" w:line="240" w:lineRule="atLeast"/>
        <w:rPr>
          <w:rFonts w:ascii="Arial" w:eastAsia="Times New Roman" w:hAnsi="Arial" w:cs="Arial"/>
          <w:color w:val="909EBB"/>
          <w:sz w:val="18"/>
          <w:szCs w:val="18"/>
          <w:lang w:eastAsia="ru-RU"/>
        </w:rPr>
      </w:pPr>
      <w:r w:rsidRPr="009C5313">
        <w:rPr>
          <w:rFonts w:ascii="Arial" w:eastAsia="Times New Roman" w:hAnsi="Arial" w:cs="Arial"/>
          <w:color w:val="909EBB"/>
          <w:sz w:val="18"/>
          <w:szCs w:val="18"/>
          <w:lang w:eastAsia="ru-RU"/>
        </w:rPr>
        <w:t>Площадка</w:t>
      </w:r>
    </w:p>
    <w:p w:rsidR="009C5313" w:rsidRPr="009C5313" w:rsidRDefault="009C5313" w:rsidP="009C5313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9C531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9C5313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"http://www.sberbank-ast.ru/" \t "_blank" </w:instrText>
      </w:r>
      <w:r w:rsidRPr="009C531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9C5313" w:rsidRPr="009C5313" w:rsidRDefault="009C5313" w:rsidP="009C531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13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9C5313" w:rsidRPr="009C5313" w:rsidRDefault="009C5313" w:rsidP="009C531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9C531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FC0B6B" w:rsidRDefault="00FC0B6B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продаже муниципального имущества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посредством аукциона с открытой формой подачи предложений о цене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A3E33" w:rsidRPr="00FA3E33" w:rsidTr="00457362">
        <w:trPr>
          <w:trHeight w:val="432"/>
        </w:trPr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Продавец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Куминский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left="-108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Оператор электронной площадки: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4368ED" w:rsidP="00FA3E33">
            <w:pPr>
              <w:widowControl w:val="0"/>
              <w:tabs>
                <w:tab w:val="left" w:pos="900"/>
                <w:tab w:val="left" w:pos="3600"/>
              </w:tabs>
              <w:spacing w:after="0" w:line="240" w:lineRule="auto"/>
              <w:ind w:right="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«Сбербанк-АСТ», владеющее сайтом 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http://utp.sberbank-ast.ru/AP</w:t>
            </w:r>
            <w:r w:rsidR="00FA3E33"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119180, г. Москва, ул. Большой Савинский переулок, дом 12, стр.9, </w:t>
            </w:r>
          </w:p>
          <w:p w:rsidR="00FA3E33" w:rsidRPr="00FA3E33" w:rsidRDefault="00FA3E33" w:rsidP="00FA3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+7(495) 787-29-97, +7(495) 787-29-99</w:t>
            </w:r>
          </w:p>
        </w:tc>
      </w:tr>
      <w:tr w:rsidR="00FA3E33" w:rsidRPr="00FA3E33" w:rsidTr="00457362">
        <w:tc>
          <w:tcPr>
            <w:tcW w:w="10195" w:type="dxa"/>
          </w:tcPr>
          <w:p w:rsidR="008E187B" w:rsidRPr="00FA3E33" w:rsidRDefault="00FA3E33" w:rsidP="00F41C9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 городского поселения Куминский от 28 января 2021 года  № 135 «Об утверждении прогнозного плана приватизации муниципального имущества городского поселения Куминский на 2021-2023 годы»</w:t>
            </w:r>
            <w:r w:rsidR="00617FE6">
              <w:t xml:space="preserve"> </w:t>
            </w:r>
            <w:r w:rsidR="00617FE6"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изменениями, внесенными решением Совета депутатов городского поселения Куминский от </w:t>
            </w:r>
            <w:r w:rsidR="0013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27.12.2022 №226</w:t>
            </w:r>
            <w:r w:rsidR="00617FE6"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617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администрации городского поселения Куминский от </w:t>
            </w:r>
            <w:r w:rsidR="00F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28.02.2023 №42</w:t>
            </w:r>
            <w:r w:rsidR="00184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условиях приватизации».</w:t>
            </w:r>
            <w:r w:rsidR="00BE58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Наименование имущества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краткие характеристики муниципального имущества</w:t>
            </w:r>
          </w:p>
        </w:tc>
      </w:tr>
      <w:tr w:rsidR="00153D63" w:rsidRPr="00FA3E33" w:rsidTr="00457362">
        <w:tc>
          <w:tcPr>
            <w:tcW w:w="10195" w:type="dxa"/>
          </w:tcPr>
          <w:p w:rsidR="00F41C99" w:rsidRPr="00F41C99" w:rsidRDefault="00153D63" w:rsidP="00F41C99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1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ЛОТ №</w:t>
            </w:r>
            <w:r w:rsidR="00137BAD" w:rsidRPr="00F41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Pr="00F41C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- </w:t>
            </w:r>
            <w:r w:rsidR="00F41C99" w:rsidRPr="00F41C99">
              <w:rPr>
                <w:rFonts w:ascii="Times New Roman" w:hAnsi="Times New Roman" w:cs="Times New Roman"/>
                <w:sz w:val="26"/>
                <w:szCs w:val="26"/>
              </w:rPr>
              <w:t>Нежилое здание, год постройки 1987, общая площадь 523 кв.м., расположенное по адресу: Комарова ул., д.5, пгт. Куминский, Кондинский район, Ханты-Мансийский автономный округ – Югра</w:t>
            </w:r>
          </w:p>
          <w:p w:rsidR="00A056FC" w:rsidRPr="00DF20D1" w:rsidRDefault="00153D63" w:rsidP="0015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Начальная цена предложения – </w:t>
            </w:r>
            <w:r w:rsidR="00F41C99" w:rsidRPr="00F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386 000,00 (триста восемьдесят шесть тысяч) рублей 00 копеек.</w:t>
            </w:r>
          </w:p>
          <w:p w:rsidR="00153D63" w:rsidRPr="00DF20D1" w:rsidRDefault="00153D63" w:rsidP="0015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Задаток для участия в торгах– </w:t>
            </w:r>
            <w:r w:rsidR="000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38 600</w:t>
            </w:r>
            <w:r w:rsidR="00881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0A0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тридцать восемь тысяч шестьсот рублей 00 копеек) (1</w:t>
            </w:r>
            <w:r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начальной цены предложения)</w:t>
            </w:r>
          </w:p>
          <w:p w:rsidR="00153D63" w:rsidRDefault="00153D63" w:rsidP="000F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Величина повышения цены («шаг аукциона») – </w:t>
            </w:r>
            <w:r w:rsidR="00F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3860,00</w:t>
            </w:r>
            <w:r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тысячи восемьсот шестьдесят</w:t>
            </w:r>
            <w:r w:rsidR="00DF20D1"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</w:t>
            </w:r>
            <w:r w:rsidRPr="00DF2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копеек). (1% начальной цены предложения).</w:t>
            </w:r>
          </w:p>
          <w:p w:rsidR="00D73CB4" w:rsidRPr="00FA3E33" w:rsidRDefault="00D73CB4" w:rsidP="000F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Способ приватизации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Продажа муниципального имущества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посредством аукциона с открытой формой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Форма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ткрытая по составу участников и форме подачи предложений о цене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Порядок регистрации на электронной площадке для подачи заявки на участие в продаже посредством аукциона в электронной форме.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Подача заявки на участие осуществляется только посредством интерфейса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АО «Сбербанк-АСТ» торговой секции «Приватизация, аренда и продажа прав» из личного кабинета претендента.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</w:t>
            </w:r>
            <w:r w:rsidR="00436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АО «Сбербанк-АСТ» размещена по адресу: </w:t>
            </w:r>
            <w:hyperlink r:id="rId7" w:history="1">
              <w:r w:rsidRPr="00FA3E33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  <w:lang w:eastAsia="ru-RU"/>
                </w:rPr>
                <w:t>http://utp.sberbank-ast.ru/AP/Notice/652/Instructions</w:t>
              </w:r>
            </w:hyperlink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 чего обязательно прикрепить к ней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8" w:history="1">
              <w:r w:rsidRPr="00FA3E33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ru-RU"/>
                </w:rPr>
                <w:t>http://www.sberbank-ast.ru/SBCAAuthorizeList.aspx</w:t>
              </w:r>
            </w:hyperlink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Документооборот между претенд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либо лица, имеющего право действовать от имени претендента. 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Данное п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Порядок определения лиц, имеющих право приобретения 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муниципального имущества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Продажа имущества посредством аукциона с открытой формой подачи предложений о цене проводится в соответствии с Федеральным законом от 21.12.2001 № 178-ФЗ «О приватизации государственного и муниципального имущества»,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, утвержденным постановлением Правительства РФ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27.08.2012 № 860,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Регламентом электронной площадки «Сбербанк-АСТ» (размещен по адресу: http://utp.sberbank-ast.ru/Main/File/DownloadFile?fid=21514325-5801-4346-a9e2-9d82cddad205).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Победителями признаются участники, предложившие наиболее высокую цену за выставленные лоты.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 продажи имущества проводится в день и во время, указанные в информационном сообщении о продаже имущества посредством аукциона в электронной форме, путем последовательного повышения цены первоначального предложения (цена имущества, указанная в информационном сообщении) на величину, равную величине "шага повышения".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повышения".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повышения", при отсутствии предложений других участников.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Размеры задатка, срок и порядок их внесения,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5E7F1C" w:rsidRDefault="00FA3E33" w:rsidP="00FA3E3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участия в аукционе претендент вносит задаток в размере </w:t>
            </w:r>
            <w:r w:rsidR="006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процентов начальной цены, указанной в информационном сообщении о продаже муниципального имущества.</w:t>
            </w:r>
          </w:p>
          <w:p w:rsidR="00FA3E33" w:rsidRPr="005E7F1C" w:rsidRDefault="00FA3E33" w:rsidP="00FA3E3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внесения задатка, т.е. поступления суммы задатка на счет </w:t>
            </w:r>
            <w:r w:rsidRPr="005E7F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Оператора электронной площадки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не позднее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7F1C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марта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964EBD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Задаток для участия в 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продаже </w:t>
            </w:r>
            <w:r w:rsidRPr="005E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 w:rsidRPr="005E7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площадке в порядке, установленном Регламентом электронной площадки.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4368ED" w:rsidP="00FA3E33">
                  <w:pPr>
                    <w:widowControl w:val="0"/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FA3E33"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"Сбербанк-АСТ"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7707308480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770401001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40702810300020038047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keepNext/>
                    <w:spacing w:after="0" w:line="240" w:lineRule="auto"/>
                    <w:jc w:val="both"/>
                    <w:textAlignment w:val="top"/>
                    <w:outlineLvl w:val="2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  <w14:shadow w14:blurRad="0" w14:dist="25400" w14:dir="2700000" w14:sx="0" w14:sy="0" w14:kx="0" w14:ky="0" w14:algn="none">
                        <w14:srgbClr w14:val="000000">
                          <w14:alpha w14:val="50000"/>
                        </w14:srgbClr>
                      </w14:shadow>
                      <w14:textOutline w14:w="9525" w14:cap="flat" w14:cmpd="sng" w14:algn="ctr">
                        <w14:solidFill>
                          <w14:srgbClr w14:val="FFFFFF">
                            <w14:alpha w14:val="50000"/>
                            <w14:lumMod w14:val="75000"/>
                          </w14:srgbClr>
                        </w14:solidFill>
                        <w14:prstDash w14:val="solid"/>
                        <w14:round/>
                      </w14:textOutline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ПАО "СБЕРБАНК РОССИИ" Г. МОСКВА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044525225</w:t>
                  </w:r>
                </w:p>
              </w:tc>
            </w:tr>
            <w:tr w:rsidR="00FA3E33" w:rsidRPr="00FA3E33" w:rsidTr="00457362">
              <w:tc>
                <w:tcPr>
                  <w:tcW w:w="3256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FA3E33" w:rsidRPr="00FA3E33" w:rsidRDefault="00FA3E33" w:rsidP="00FA3E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3E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30101810400000000225</w:t>
                  </w:r>
                </w:p>
              </w:tc>
            </w:tr>
          </w:tbl>
          <w:p w:rsidR="00FA3E33" w:rsidRPr="00FA3E33" w:rsidRDefault="00FA3E33" w:rsidP="00FA3E33">
            <w:pPr>
              <w:widowControl w:val="0"/>
              <w:spacing w:before="12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назначении платежа необходимо обязательно указать: «Перечисление денежных средств в качестве задатка (депозита) за участие в продаже  муниципального имущества по извещению № ___, лот(ы) № 1</w:t>
            </w:r>
            <w:r w:rsidR="00F45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№2, №3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плательщика), НДС не облагается».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Образец платежного поручения приведен на электронной площадке по адресу: </w:t>
            </w:r>
            <w:hyperlink r:id="rId9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http://utp.sberbank-ast.ru/AP/Notice/653/Requisites</w:t>
              </w:r>
            </w:hyperlink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уклонении или отказе победителя торгов от заключения в установленный срок договора купли-продажи Имущества результаты торгов аннулируются, победитель утрачивает право на заключение указанного договора, задаток ему не возвращается.</w:t>
            </w:r>
          </w:p>
          <w:p w:rsidR="00FA3E33" w:rsidRPr="005E7F1C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0" w:history="1">
              <w:r w:rsidRPr="00FA3E3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437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Гражданского кодекса Российской </w:t>
            </w: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Федерации, а подача претендентом заявки на участие в продаже </w:t>
            </w:r>
            <w:r w:rsidRPr="008B3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и 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</w:p>
          <w:p w:rsidR="00FA3E33" w:rsidRPr="005E7F1C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Внесение задатка начинается </w:t>
            </w:r>
            <w:r w:rsidR="008B3F6B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5E7F1C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марта</w:t>
            </w:r>
            <w:r w:rsidR="00964EBD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 </w:t>
            </w:r>
          </w:p>
          <w:p w:rsidR="00FA3E33" w:rsidRPr="008B3F6B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Лицам, перечислившим задаток для участия в</w:t>
            </w:r>
            <w:r w:rsidRPr="00964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продаже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 по продаже имущества посредством аукциона в электронной форме, денежные средства возвращаются в следующем порядке: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Условия и сроки платежа, необходимые реквизиты счетов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для оплаты  имущества приобретаемого покупателем:</w:t>
            </w:r>
          </w:p>
          <w:p w:rsidR="003F54F7" w:rsidRPr="008B3F6B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Федерального казначейства по Ханты-Мансийскому автономному округу – Югре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(УФК по ХМАО – Югре Администрация городского поселения Куминский  04873034350) 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    03100643000000018700 </w:t>
            </w:r>
          </w:p>
          <w:p w:rsidR="008B3F6B" w:rsidRPr="008B3F6B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ЕКС 40102810245370000007 </w:t>
            </w:r>
          </w:p>
          <w:p w:rsidR="008B3F6B" w:rsidRPr="005A7015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РКЦ  ХАНТЫ-МАНСИЙСК//УФК по Ханты-Мансийскому автономному округу - Югре  г. Ханты-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Мансийск</w:t>
            </w:r>
          </w:p>
          <w:p w:rsidR="008B3F6B" w:rsidRPr="005A7015" w:rsidRDefault="008B3F6B" w:rsidP="008B3F6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007162163</w:t>
            </w:r>
          </w:p>
          <w:p w:rsidR="003F54F7" w:rsidRPr="005A7015" w:rsidRDefault="003F54F7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  <w:r w:rsidR="003F14D7"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114 02053 </w:t>
            </w:r>
            <w:r w:rsidR="003F14D7"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0000 410</w:t>
            </w:r>
          </w:p>
          <w:p w:rsidR="00FA3E33" w:rsidRPr="008B3F6B" w:rsidRDefault="00FA3E33" w:rsidP="003F54F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8616008555</w:t>
            </w:r>
          </w:p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861601001</w:t>
            </w:r>
          </w:p>
          <w:p w:rsidR="00FA3E33" w:rsidRPr="008B3F6B" w:rsidRDefault="00FA3E33" w:rsidP="00FA3E3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718</w:t>
            </w:r>
            <w:r w:rsidR="003F54F7"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16154</w:t>
            </w:r>
          </w:p>
          <w:p w:rsidR="00FA3E33" w:rsidRPr="00FA3E33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3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Покупатели 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имущества оплачивают стоимость приобретённого  имущества в течение 10 (десяти) рабочих дней со дня заключения Договора купли-продажи на условиях, установленных Договором купли-продажи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 Порядок, место, даты начала и окончания подачи заявок 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5E7F1C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и регистрация заявок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начинается 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08 час. 00 мин. </w:t>
            </w:r>
            <w:r w:rsidR="00C714AD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марта</w:t>
            </w:r>
            <w:r w:rsidR="0045589F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2023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и заканчивается в 08 час 00 мин </w:t>
            </w:r>
            <w:r w:rsidR="00C714AD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45589F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марта</w:t>
            </w:r>
            <w:r w:rsidR="008B3F6B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202</w:t>
            </w:r>
            <w:r w:rsidR="0045589F"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(МСК).</w:t>
            </w:r>
          </w:p>
          <w:p w:rsidR="00FA3E33" w:rsidRPr="005E7F1C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5E7F1C" w:rsidRDefault="00FA3E33" w:rsidP="00FA3E33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</w:p>
          <w:p w:rsidR="00FA3E33" w:rsidRPr="005E7F1C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приема заявок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5E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посредством аукциона 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электронной форме – с 08-00 час </w:t>
            </w:r>
            <w:r w:rsidR="00C714AD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марта</w:t>
            </w:r>
            <w:r w:rsidR="0045589F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(МСК).</w:t>
            </w:r>
          </w:p>
          <w:p w:rsidR="00FA3E33" w:rsidRPr="005E7F1C" w:rsidRDefault="00FA3E33" w:rsidP="00FA3E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 приема заявок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продаже </w:t>
            </w:r>
            <w:r w:rsidRPr="005E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в 08-00 час </w:t>
            </w:r>
            <w:r w:rsidR="005E7F1C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</w:t>
            </w:r>
            <w:r w:rsidR="0045589F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(МСК).</w:t>
            </w:r>
          </w:p>
          <w:p w:rsidR="00FA3E33" w:rsidRPr="005E7F1C" w:rsidRDefault="00FA3E33" w:rsidP="00FA3E3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 и признание претендентов участниками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</w:t>
            </w:r>
            <w:r w:rsidRPr="005E7F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– </w:t>
            </w:r>
            <w:r w:rsidR="005E7F1C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 2023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в 08-00 час. (МСК).</w:t>
            </w:r>
          </w:p>
          <w:p w:rsidR="00FA3E33" w:rsidRPr="005E7F1C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Продажа </w:t>
            </w:r>
            <w:r w:rsidRPr="005E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 состоится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и время начала продажи) – </w:t>
            </w:r>
            <w:r w:rsidR="005E7F1C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апреля</w:t>
            </w:r>
            <w:r w:rsidR="0045589F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08-00 час. (МСК).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подведения итогов продажи </w:t>
            </w:r>
            <w:r w:rsidRPr="005E7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посредством аукциона</w:t>
            </w:r>
            <w:r w:rsidRPr="005E7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форме: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электронная площадка – универсальная торговая платформа </w:t>
            </w:r>
            <w:r w:rsidR="004368ED"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E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r w:rsidRPr="008B3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«Сбербанк-АСТ», размещенная на сайте http://utp.sberbank-ast.ru в сети Интернет (торговая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«приватизация, аренда и продажа прав»).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 итогах продажи имущества посредством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Претендент не допускается к участию в продаже посредством аукциона</w:t>
            </w:r>
          </w:p>
          <w:p w:rsidR="00FA3E33" w:rsidRPr="00FA3E33" w:rsidRDefault="00FA3E33" w:rsidP="00FA3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следующим основаниям: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1" w:history="1">
              <w:r w:rsidRPr="00FA3E3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заявка на участие в продаже посредством аукциона подана лицом, не уполномоченным претендентом на осуществление таких действий;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поступление в установленный срок задатка на счета, указанные в информационном сообщении, не подтверждено.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оснований отказа претенденту </w:t>
            </w: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участии в продаже аукциона в электронной форме является исчерпывающим.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Перечень представляемых участниками торгов документов, требование к их оформлению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Одновременно с заявкой установленной формы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претенденты представляют следующие документы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161002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61003"/>
            <w:bookmarkEnd w:id="1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заверенные копии учредительных документов;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161004"/>
            <w:bookmarkEnd w:id="2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161005"/>
            <w:bookmarkEnd w:id="3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161006"/>
            <w:bookmarkEnd w:id="4"/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физические лица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16102"/>
            <w:bookmarkEnd w:id="5"/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2.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данным документам (в том числе к каждому тому) также прилагается их опись (</w:t>
            </w:r>
            <w:r w:rsidRPr="00FA3E33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12. </w:t>
            </w:r>
            <w:r w:rsidRPr="00FA3E33"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A3E33" w:rsidRPr="00FA3E33" w:rsidTr="00457362">
        <w:trPr>
          <w:trHeight w:val="797"/>
        </w:trPr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-государственных и муниципальных унитарных предприятий, государственных и муниципальных учреждений;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Российской Федерации от 21.12.2001                   № 178-ФЗ «О приватизации государственного и муниципального имущества»;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 Срок заключения договора купли-продажи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пяти рабочих дней с даты проведения продажи с победителем заключается договор купли-продажи имущества.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 Порядок ознакомления покупателей с иной информацией, условиями договора купли-продажи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1B70D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Ознакомиться с документами по объект</w:t>
            </w:r>
            <w:r w:rsidR="001B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3F1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Куминский </w:t>
            </w:r>
            <w:hyperlink r:id="rId12" w:history="1">
              <w:r w:rsidR="003F14D7" w:rsidRPr="003724FA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www.admk</w:t>
              </w:r>
              <w:r w:rsidR="003F14D7" w:rsidRPr="003724FA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val="en-US" w:eastAsia="ru-RU"/>
                </w:rPr>
                <w:t>uma</w:t>
              </w:r>
              <w:r w:rsidR="003F14D7" w:rsidRPr="003724FA">
                <w:rPr>
                  <w:rStyle w:val="a8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.ru</w:t>
              </w:r>
            </w:hyperlink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официальном сайте Российской Федерации </w:t>
            </w:r>
            <w:hyperlink r:id="rId13" w:history="1"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FA3E33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у 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Продавца</w:t>
            </w: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любой день, установленный для приема заявок, т.е. ежедневно, кроме субботы, воскресенья и праздничных дней с 9 час. 00 мин. до 12 час. 00 мин. и с 13 час. 30 мин. до 17 час. 00 мин. (время местное). Обращаться по адресу: Ханты-Мансийский автономный округ – Югра, Кондинский район, пгт. Куминский, ул. Почтовая, 47, кабинет главы поселения, телефон 8 (34677) 39-150.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 Участники продажи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Дата, время и место рассмотрения заявок и представленных документов и дата, время и место подведения итогов продажи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C714AD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проводится по адресу: Ханты-Мансийский автономный округ – Югра, Кондинский район, пгт. Куминский,  ул. Почтовая, 47, кабинет главы поселения.</w:t>
            </w:r>
          </w:p>
          <w:p w:rsidR="00FA3E33" w:rsidRPr="00C714AD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продажи имущества проводится по адресу: Ханты-Мансийский автономный округ – Югра, Кондинский район, пгт. Куминский,  ул. Почтовая, 47, кабинет главы поселения</w:t>
            </w:r>
          </w:p>
          <w:p w:rsidR="00FA3E33" w:rsidRPr="00C714AD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Определение </w:t>
            </w:r>
            <w:r w:rsidRPr="00C71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участников продажи посредством аукциона</w:t>
            </w:r>
            <w:r w:rsidRPr="00C7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проводится </w:t>
            </w:r>
            <w:r w:rsidR="00C714AD" w:rsidRPr="00C7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апреля 2023</w:t>
            </w:r>
            <w:r w:rsidRPr="00C7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08 час. 00 мин. (МСК)</w:t>
            </w:r>
          </w:p>
          <w:p w:rsidR="00FA3E33" w:rsidRPr="00C714AD" w:rsidRDefault="00FA3E33" w:rsidP="00C7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Продажа проводится </w:t>
            </w:r>
            <w:r w:rsidR="00C714AD" w:rsidRPr="00C7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апреля 2023</w:t>
            </w:r>
            <w:r w:rsidRPr="00C7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08 час. 00 мин. (МСК)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C714AD" w:rsidRDefault="00FA3E33" w:rsidP="00FA3E33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 Форма платежа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Безналичный расчёт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Продажа имущества посредством аукциона в электронной форме признается несостоявшейся</w:t>
            </w: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следующих случаях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 было подано ни одной заявки на участие в продаже имущества посредством аукциона либо ни один из претендентов не признан участником такой продажи;</w:t>
            </w:r>
          </w:p>
          <w:p w:rsidR="00FA3E33" w:rsidRPr="00FA3E33" w:rsidRDefault="00FA3E33" w:rsidP="00FA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принято решение о признании только одного претендента участником;</w:t>
            </w:r>
          </w:p>
        </w:tc>
      </w:tr>
      <w:tr w:rsidR="00FA3E33" w:rsidRPr="00FA3E33" w:rsidTr="00457362">
        <w:tc>
          <w:tcPr>
            <w:tcW w:w="10195" w:type="dxa"/>
          </w:tcPr>
          <w:p w:rsidR="00FA3E33" w:rsidRPr="00FA3E33" w:rsidRDefault="00FA3E33" w:rsidP="00FA3E3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 Информация о предыдущих торгах по продаже муниципального имущества</w:t>
            </w:r>
          </w:p>
        </w:tc>
      </w:tr>
      <w:tr w:rsidR="00FA3E33" w:rsidRPr="00FA3E33" w:rsidTr="00457362">
        <w:tc>
          <w:tcPr>
            <w:tcW w:w="10195" w:type="dxa"/>
          </w:tcPr>
          <w:p w:rsidR="00847AA5" w:rsidRPr="00FA3E33" w:rsidRDefault="008B6A68" w:rsidP="00C7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Торги по лоту №</w:t>
            </w:r>
            <w:r w:rsidR="00C71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проводятся впервые.</w:t>
            </w: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A3E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1 - форма заявки 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УЧАСТИЕ В ПРОДАЖЕ ИМУЩЕСТВА ПОСРЕДСТВОМ АУКЦИОНА 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информационным сообщением № ______ по лоту № 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"______" ____________ 20</w:t>
      </w:r>
      <w:r w:rsidR="00ED33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юридическим лицом:</w:t>
      </w:r>
    </w:p>
    <w:p w:rsidR="00FA3E33" w:rsidRPr="00FA3E33" w:rsidRDefault="00FA3E33" w:rsidP="00FA3E3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лица, подающего заявку)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____________________________________________________________________,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___________________________________________________,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(устава, доверенности и т.д.)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 далее  Претендент,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физическим лицом, в том числе индивидуальным предпринимателем: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(ИП заявителя; фамилия, имя, отчество физического лица, подающего заявку)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 ___________________№_______________________________________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выдан__________________________________________________________________________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выдачи________________________________________________________________________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зарегистрирован(а) по адресу:  ______________________________________________________________________________________________________________________________________________________________________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именуемый далее Претендент,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(наименование имущества, его основные характеристики и местонахождение)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объекта (имущества)____________________________________________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 данными о Продавце, предмете продажи, начальной цене продажи имущества, величине повышения начальной цены продажи имущества («шаг аукциона», «шаге понижения», «цене отсечения»), дате, времени и месте проведения продажи,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Претендент подтверждает, что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проведении настоящей процедуры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претензий к Продавцу не имеет.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Настоящей заявкой подтверждаем(-ю), что: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против нас (меня) не проводится процедура ликвидации;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ind w:right="14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подтверждаем(-ю) свое согласие на обработку персональных данных.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Адрес, телефон, ИНН (при наличии) и банковские реквизиты Претендента: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__________________________________________________________________________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Приложения: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 заверенные копии учредительных документов;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Иные документы, представляемые по желанию Претендента в составе заявки: __________.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физических лиц: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копии всех листов документа удостоверяющего личность.</w:t>
      </w:r>
    </w:p>
    <w:p w:rsidR="00FA3E33" w:rsidRPr="00FA3E33" w:rsidRDefault="00FA3E33" w:rsidP="00FA3E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FA3E33" w:rsidRPr="00FA3E33" w:rsidRDefault="00FA3E33" w:rsidP="00FA3E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Иные документы, представляемые по желанию Претендента в составе заявки :__________.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Претендента (его полномочного представителя)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         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______________________________________</w:t>
      </w:r>
    </w:p>
    <w:p w:rsidR="00FA3E33" w:rsidRPr="00FA3E33" w:rsidRDefault="00FA3E33" w:rsidP="00FA3E3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должность заявителя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(подпись)            расшифровка подписи (фамилия, инициалы)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М.П. «______»__________________20</w:t>
      </w:r>
      <w:r w:rsidR="003003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– образец описи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</w:t>
      </w:r>
    </w:p>
    <w:p w:rsidR="00FA3E33" w:rsidRPr="00FA3E33" w:rsidRDefault="00FA3E33" w:rsidP="00FA3E33">
      <w:pPr>
        <w:widowControl w:val="0"/>
        <w:spacing w:after="60" w:line="240" w:lineRule="auto"/>
        <w:ind w:right="-57" w:hanging="22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Настоящим, ___________________________________________подтверждает, что для участия 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FA3E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физического лица/наименование юридического лица)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электронных торгах по объекту муниципального имущества по</w:t>
      </w:r>
      <w:r w:rsidRPr="00FA3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лоту № ___ </w:t>
      </w:r>
      <w:r w:rsidRPr="00F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направляются ниже перечисленные документы:</w:t>
      </w:r>
    </w:p>
    <w:p w:rsidR="00FA3E33" w:rsidRPr="00FA3E33" w:rsidRDefault="00FA3E33" w:rsidP="00FA3E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FA3E33" w:rsidRPr="00FA3E33" w:rsidTr="00FA3E33">
        <w:trPr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 - ниц</w:t>
            </w:r>
          </w:p>
        </w:tc>
      </w:tr>
      <w:tr w:rsidR="00FA3E33" w:rsidRPr="00FA3E33" w:rsidTr="00457362">
        <w:trPr>
          <w:trHeight w:val="608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9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1072"/>
          <w:jc w:val="center"/>
        </w:trPr>
        <w:tc>
          <w:tcPr>
            <w:tcW w:w="720" w:type="dxa"/>
            <w:vAlign w:val="center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A3E33" w:rsidRPr="00FA3E33" w:rsidTr="00457362">
        <w:trPr>
          <w:trHeight w:val="360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0" w:type="dxa"/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3E33" w:rsidRPr="00FA3E33" w:rsidTr="00457362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E33" w:rsidRPr="00FA3E33" w:rsidRDefault="00FA3E33" w:rsidP="00FA3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FA3E33" w:rsidRPr="00FA3E33" w:rsidRDefault="00FA3E33" w:rsidP="00FA3E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3E33" w:rsidRPr="00FA3E33" w:rsidRDefault="00FA3E33" w:rsidP="00FA3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E33">
        <w:rPr>
          <w:rFonts w:ascii="Times New Roman" w:eastAsia="Times New Roman" w:hAnsi="Times New Roman" w:cs="Times New Roman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FA3E33" w:rsidRPr="00FA3E33" w:rsidRDefault="00FA3E33" w:rsidP="00FA3E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33" w:rsidRPr="00FA3E33" w:rsidRDefault="00FA3E33" w:rsidP="00FA3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1884" w:rsidRDefault="00C71884"/>
    <w:sectPr w:rsidR="00C71884" w:rsidSect="00FA3E33">
      <w:footerReference w:type="even" r:id="rId14"/>
      <w:footerReference w:type="default" r:id="rId15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7C" w:rsidRDefault="00A12C7C">
      <w:pPr>
        <w:spacing w:after="0" w:line="240" w:lineRule="auto"/>
      </w:pPr>
      <w:r>
        <w:separator/>
      </w:r>
    </w:p>
  </w:endnote>
  <w:endnote w:type="continuationSeparator" w:id="0">
    <w:p w:rsidR="00A12C7C" w:rsidRDefault="00A1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565" w:rsidRDefault="00A12C7C" w:rsidP="00E82D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565" w:rsidRDefault="003003A6" w:rsidP="00762C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5313">
      <w:rPr>
        <w:rStyle w:val="a5"/>
        <w:noProof/>
      </w:rPr>
      <w:t>9</w:t>
    </w:r>
    <w:r>
      <w:rPr>
        <w:rStyle w:val="a5"/>
      </w:rPr>
      <w:fldChar w:fldCharType="end"/>
    </w:r>
  </w:p>
  <w:p w:rsidR="00597565" w:rsidRDefault="00A12C7C" w:rsidP="00E82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7C" w:rsidRDefault="00A12C7C">
      <w:pPr>
        <w:spacing w:after="0" w:line="240" w:lineRule="auto"/>
      </w:pPr>
      <w:r>
        <w:separator/>
      </w:r>
    </w:p>
  </w:footnote>
  <w:footnote w:type="continuationSeparator" w:id="0">
    <w:p w:rsidR="00A12C7C" w:rsidRDefault="00A12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3"/>
    <w:rsid w:val="00071AE6"/>
    <w:rsid w:val="000A0C5D"/>
    <w:rsid w:val="000F0297"/>
    <w:rsid w:val="000F6D43"/>
    <w:rsid w:val="001169E7"/>
    <w:rsid w:val="00137BAD"/>
    <w:rsid w:val="00153D63"/>
    <w:rsid w:val="001841B5"/>
    <w:rsid w:val="001B1A48"/>
    <w:rsid w:val="001B70DA"/>
    <w:rsid w:val="00203D22"/>
    <w:rsid w:val="00213951"/>
    <w:rsid w:val="0024097E"/>
    <w:rsid w:val="002A76DB"/>
    <w:rsid w:val="002C5A7F"/>
    <w:rsid w:val="003003A6"/>
    <w:rsid w:val="003E5263"/>
    <w:rsid w:val="003F14D7"/>
    <w:rsid w:val="003F54F7"/>
    <w:rsid w:val="004368ED"/>
    <w:rsid w:val="0045589F"/>
    <w:rsid w:val="00466B56"/>
    <w:rsid w:val="004B0162"/>
    <w:rsid w:val="004E7F43"/>
    <w:rsid w:val="00524751"/>
    <w:rsid w:val="005352E4"/>
    <w:rsid w:val="005A7015"/>
    <w:rsid w:val="005E7F1C"/>
    <w:rsid w:val="00617FE6"/>
    <w:rsid w:val="006B1BBE"/>
    <w:rsid w:val="006D2F64"/>
    <w:rsid w:val="006E5949"/>
    <w:rsid w:val="007951A6"/>
    <w:rsid w:val="007F4D17"/>
    <w:rsid w:val="00847AA5"/>
    <w:rsid w:val="00881934"/>
    <w:rsid w:val="00890714"/>
    <w:rsid w:val="00893986"/>
    <w:rsid w:val="008A1743"/>
    <w:rsid w:val="008B3F6B"/>
    <w:rsid w:val="008B4405"/>
    <w:rsid w:val="008B6A68"/>
    <w:rsid w:val="008E187B"/>
    <w:rsid w:val="00964EBD"/>
    <w:rsid w:val="009A608D"/>
    <w:rsid w:val="009C5313"/>
    <w:rsid w:val="009D1218"/>
    <w:rsid w:val="00A056FC"/>
    <w:rsid w:val="00A12C7C"/>
    <w:rsid w:val="00A25512"/>
    <w:rsid w:val="00AC0180"/>
    <w:rsid w:val="00B043BB"/>
    <w:rsid w:val="00BA4D74"/>
    <w:rsid w:val="00BC4C33"/>
    <w:rsid w:val="00BC628E"/>
    <w:rsid w:val="00BE5875"/>
    <w:rsid w:val="00C46122"/>
    <w:rsid w:val="00C714AD"/>
    <w:rsid w:val="00C71884"/>
    <w:rsid w:val="00D25B24"/>
    <w:rsid w:val="00D36869"/>
    <w:rsid w:val="00D64BD2"/>
    <w:rsid w:val="00D73CB4"/>
    <w:rsid w:val="00DE3D86"/>
    <w:rsid w:val="00DF20D1"/>
    <w:rsid w:val="00E35E98"/>
    <w:rsid w:val="00E41139"/>
    <w:rsid w:val="00ED333F"/>
    <w:rsid w:val="00EF6C59"/>
    <w:rsid w:val="00F41C99"/>
    <w:rsid w:val="00F455D8"/>
    <w:rsid w:val="00F53C1A"/>
    <w:rsid w:val="00F55C94"/>
    <w:rsid w:val="00FA3E33"/>
    <w:rsid w:val="00FC0B6B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07D0F-A615-4ADB-8124-020CCAFF2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3E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A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A3E3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A3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3E33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3F14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0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8023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7609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27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2302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21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762">
              <w:marLeft w:val="0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971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8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715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SBCAAuthorizeList.aspx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AP/Notice/652/Instructions" TargetMode="External"/><Relationship Id="rId12" Type="http://schemas.openxmlformats.org/officeDocument/2006/relationships/hyperlink" Target="http://www.admkuma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3ff42a0adb6d04591a6ab44" TargetMode="External"/><Relationship Id="rId11" Type="http://schemas.openxmlformats.org/officeDocument/2006/relationships/hyperlink" Target="consultantplus://offline/ref=C529B7B8959109BB5079C7C544FA6836AB721F9FE2A0BBE2B531F24056E93828143B415BA7C1AFA0G7w6F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3720</Words>
  <Characters>21207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Для юридических лиц:</vt:lpstr>
      <vt:lpstr>1.  заверенные копии учредительных документов;</vt:lpstr>
      <vt:lpstr>2. документ, содержащий сведения о доле Российской Федерации, субъекта Российско</vt:lpstr>
      <vt:lpstr>3. документ, который подтверждает полномочия руководителя юридического лица на о</vt:lpstr>
      <vt:lpstr>4. доверенность на осуществление действий от имени претендента, оформленная в ус</vt:lpstr>
      <vt:lpstr>Для физических лиц:</vt:lpstr>
      <vt:lpstr>1. копии всех листов документа удостоверяющего личность.</vt:lpstr>
      <vt:lpstr>2. доверенность на осуществление действий от имени претендента, оформленная в ус</vt:lpstr>
    </vt:vector>
  </TitlesOfParts>
  <Company>SPecialiST RePack</Company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2023-03-01T04:12:00Z</cp:lastPrinted>
  <dcterms:created xsi:type="dcterms:W3CDTF">2021-04-01T06:51:00Z</dcterms:created>
  <dcterms:modified xsi:type="dcterms:W3CDTF">2023-03-28T08:40:00Z</dcterms:modified>
</cp:coreProperties>
</file>