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3E" w:rsidRPr="00D04994" w:rsidRDefault="00B7053E" w:rsidP="00B7053E">
      <w:pPr>
        <w:spacing w:after="0" w:line="240" w:lineRule="auto"/>
        <w:jc w:val="center"/>
        <w:rPr>
          <w:rFonts w:ascii="Times New Roman" w:eastAsia="Times New Roman" w:hAnsi="Times New Roman" w:cs="Times New Roman"/>
          <w:b/>
          <w:sz w:val="32"/>
          <w:szCs w:val="32"/>
        </w:rPr>
      </w:pPr>
      <w:r w:rsidRPr="00D04994">
        <w:rPr>
          <w:rFonts w:ascii="Times New Roman" w:eastAsia="Times New Roman" w:hAnsi="Times New Roman" w:cs="Times New Roman"/>
          <w:b/>
          <w:sz w:val="32"/>
          <w:szCs w:val="32"/>
        </w:rPr>
        <w:t>АДМИНИСТРАЦИЯ</w:t>
      </w:r>
    </w:p>
    <w:p w:rsidR="00B7053E" w:rsidRPr="00D04994" w:rsidRDefault="00B7053E" w:rsidP="00B7053E">
      <w:pPr>
        <w:spacing w:after="0" w:line="240" w:lineRule="auto"/>
        <w:jc w:val="center"/>
        <w:rPr>
          <w:rFonts w:ascii="Times New Roman" w:eastAsia="Times New Roman" w:hAnsi="Times New Roman" w:cs="Times New Roman"/>
          <w:b/>
          <w:sz w:val="32"/>
          <w:szCs w:val="32"/>
        </w:rPr>
      </w:pPr>
      <w:r w:rsidRPr="00D04994">
        <w:rPr>
          <w:rFonts w:ascii="Times New Roman" w:eastAsia="Times New Roman" w:hAnsi="Times New Roman" w:cs="Times New Roman"/>
          <w:b/>
          <w:sz w:val="32"/>
          <w:szCs w:val="32"/>
        </w:rPr>
        <w:t>ГОРОДСКОГО ПОСЕЛЕНИЯ КУМИНСКИЙ</w:t>
      </w:r>
    </w:p>
    <w:p w:rsidR="00B7053E" w:rsidRPr="00D04994" w:rsidRDefault="00B7053E" w:rsidP="00B7053E">
      <w:pPr>
        <w:spacing w:after="0" w:line="240" w:lineRule="auto"/>
        <w:jc w:val="center"/>
        <w:rPr>
          <w:rFonts w:ascii="Times New Roman" w:eastAsia="Times New Roman" w:hAnsi="Times New Roman" w:cs="Times New Roman"/>
          <w:b/>
          <w:sz w:val="32"/>
          <w:szCs w:val="32"/>
        </w:rPr>
      </w:pPr>
      <w:r w:rsidRPr="00D04994">
        <w:rPr>
          <w:rFonts w:ascii="Times New Roman" w:eastAsia="Times New Roman" w:hAnsi="Times New Roman" w:cs="Times New Roman"/>
          <w:b/>
          <w:sz w:val="32"/>
          <w:szCs w:val="32"/>
        </w:rPr>
        <w:t>Кондинский   район</w:t>
      </w:r>
    </w:p>
    <w:p w:rsidR="00B7053E" w:rsidRPr="00D04994" w:rsidRDefault="00B7053E" w:rsidP="00B7053E">
      <w:pPr>
        <w:spacing w:after="0" w:line="240" w:lineRule="auto"/>
        <w:jc w:val="center"/>
        <w:rPr>
          <w:rFonts w:ascii="Times New Roman" w:eastAsia="Times New Roman" w:hAnsi="Times New Roman" w:cs="Times New Roman"/>
          <w:b/>
          <w:sz w:val="32"/>
          <w:szCs w:val="32"/>
        </w:rPr>
      </w:pPr>
      <w:r w:rsidRPr="00D04994">
        <w:rPr>
          <w:rFonts w:ascii="Times New Roman" w:eastAsia="Times New Roman" w:hAnsi="Times New Roman" w:cs="Times New Roman"/>
          <w:b/>
          <w:sz w:val="32"/>
          <w:szCs w:val="32"/>
        </w:rPr>
        <w:t>Ханты - Мансийского автономного  округа – Югры</w:t>
      </w:r>
    </w:p>
    <w:p w:rsidR="00B7053E" w:rsidRPr="00D04994" w:rsidRDefault="00B7053E" w:rsidP="00B7053E">
      <w:pPr>
        <w:spacing w:after="0" w:line="240" w:lineRule="auto"/>
        <w:jc w:val="center"/>
        <w:rPr>
          <w:rFonts w:ascii="Times New Roman" w:eastAsia="Times New Roman" w:hAnsi="Times New Roman" w:cs="Times New Roman"/>
          <w:b/>
          <w:sz w:val="32"/>
          <w:szCs w:val="32"/>
        </w:rPr>
      </w:pPr>
    </w:p>
    <w:p w:rsidR="00B7053E" w:rsidRPr="00D04994" w:rsidRDefault="00B7053E" w:rsidP="00B7053E">
      <w:pPr>
        <w:spacing w:after="0" w:line="240" w:lineRule="auto"/>
        <w:rPr>
          <w:rFonts w:ascii="Times New Roman" w:eastAsia="Times New Roman" w:hAnsi="Times New Roman" w:cs="Times New Roman"/>
          <w:sz w:val="32"/>
          <w:szCs w:val="32"/>
        </w:rPr>
      </w:pPr>
      <w:r w:rsidRPr="00D04994">
        <w:rPr>
          <w:rFonts w:ascii="Times New Roman" w:eastAsia="Times New Roman" w:hAnsi="Times New Roman" w:cs="Times New Roman"/>
          <w:sz w:val="32"/>
          <w:szCs w:val="32"/>
        </w:rPr>
        <w:t xml:space="preserve">                                     </w:t>
      </w:r>
    </w:p>
    <w:p w:rsidR="00B7053E" w:rsidRPr="00D04994" w:rsidRDefault="00B7053E" w:rsidP="00B7053E">
      <w:pPr>
        <w:spacing w:after="0" w:line="240" w:lineRule="auto"/>
        <w:jc w:val="center"/>
        <w:rPr>
          <w:rFonts w:ascii="Times New Roman" w:eastAsia="Times New Roman" w:hAnsi="Times New Roman" w:cs="Times New Roman"/>
          <w:b/>
          <w:sz w:val="32"/>
          <w:szCs w:val="32"/>
        </w:rPr>
      </w:pPr>
      <w:r w:rsidRPr="00D04994">
        <w:rPr>
          <w:rFonts w:ascii="Times New Roman" w:eastAsia="Times New Roman" w:hAnsi="Times New Roman" w:cs="Times New Roman"/>
          <w:b/>
          <w:sz w:val="32"/>
          <w:szCs w:val="32"/>
        </w:rPr>
        <w:t>ПОСТАНОВЛЕНИЕ</w:t>
      </w:r>
    </w:p>
    <w:p w:rsidR="00B7053E" w:rsidRDefault="00B7053E" w:rsidP="00570D4B">
      <w:pPr>
        <w:spacing w:after="0" w:line="240" w:lineRule="auto"/>
        <w:rPr>
          <w:rFonts w:ascii="Times New Roman" w:hAnsi="Times New Roman" w:cs="Times New Roman"/>
          <w:sz w:val="26"/>
          <w:szCs w:val="26"/>
        </w:rPr>
      </w:pPr>
    </w:p>
    <w:p w:rsidR="00B7053E" w:rsidRPr="00F14487" w:rsidRDefault="00B7053E" w:rsidP="00570D4B">
      <w:pPr>
        <w:spacing w:after="0" w:line="240" w:lineRule="auto"/>
        <w:rPr>
          <w:rFonts w:ascii="Times New Roman" w:hAnsi="Times New Roman" w:cs="Times New Roman"/>
          <w:sz w:val="28"/>
          <w:szCs w:val="28"/>
        </w:rPr>
      </w:pPr>
    </w:p>
    <w:p w:rsidR="00570D4B" w:rsidRPr="00F14487" w:rsidRDefault="00E2681D" w:rsidP="00570D4B">
      <w:pPr>
        <w:spacing w:after="0" w:line="240" w:lineRule="auto"/>
        <w:rPr>
          <w:rFonts w:ascii="Times New Roman" w:hAnsi="Times New Roman" w:cs="Times New Roman"/>
          <w:sz w:val="28"/>
          <w:szCs w:val="28"/>
        </w:rPr>
      </w:pPr>
      <w:r w:rsidRPr="00F14487">
        <w:rPr>
          <w:rFonts w:ascii="Times New Roman" w:hAnsi="Times New Roman" w:cs="Times New Roman"/>
          <w:sz w:val="28"/>
          <w:szCs w:val="28"/>
        </w:rPr>
        <w:t>о</w:t>
      </w:r>
      <w:r w:rsidR="00570D4B" w:rsidRPr="00F14487">
        <w:rPr>
          <w:rFonts w:ascii="Times New Roman" w:hAnsi="Times New Roman" w:cs="Times New Roman"/>
          <w:sz w:val="28"/>
          <w:szCs w:val="28"/>
        </w:rPr>
        <w:t xml:space="preserve">т </w:t>
      </w:r>
      <w:r w:rsidR="008B27ED">
        <w:rPr>
          <w:rFonts w:ascii="Times New Roman" w:hAnsi="Times New Roman" w:cs="Times New Roman"/>
          <w:sz w:val="28"/>
          <w:szCs w:val="28"/>
        </w:rPr>
        <w:t>07 декабря</w:t>
      </w:r>
      <w:r w:rsidR="00570D4B" w:rsidRPr="00F14487">
        <w:rPr>
          <w:rFonts w:ascii="Times New Roman" w:hAnsi="Times New Roman" w:cs="Times New Roman"/>
          <w:sz w:val="28"/>
          <w:szCs w:val="28"/>
        </w:rPr>
        <w:t xml:space="preserve">  201</w:t>
      </w:r>
      <w:r w:rsidR="00F14487" w:rsidRPr="00F14487">
        <w:rPr>
          <w:rFonts w:ascii="Times New Roman" w:hAnsi="Times New Roman" w:cs="Times New Roman"/>
          <w:sz w:val="28"/>
          <w:szCs w:val="28"/>
        </w:rPr>
        <w:t>8</w:t>
      </w:r>
      <w:r w:rsidR="00570D4B" w:rsidRPr="00F14487">
        <w:rPr>
          <w:rFonts w:ascii="Times New Roman" w:hAnsi="Times New Roman" w:cs="Times New Roman"/>
          <w:sz w:val="28"/>
          <w:szCs w:val="28"/>
        </w:rPr>
        <w:t xml:space="preserve"> года                                                          </w:t>
      </w:r>
      <w:r w:rsidR="004F5145">
        <w:rPr>
          <w:rFonts w:ascii="Times New Roman" w:hAnsi="Times New Roman" w:cs="Times New Roman"/>
          <w:sz w:val="28"/>
          <w:szCs w:val="28"/>
        </w:rPr>
        <w:t xml:space="preserve">                             №</w:t>
      </w:r>
      <w:r w:rsidR="00DE1A5D">
        <w:rPr>
          <w:rFonts w:ascii="Times New Roman" w:hAnsi="Times New Roman" w:cs="Times New Roman"/>
          <w:sz w:val="28"/>
          <w:szCs w:val="28"/>
        </w:rPr>
        <w:t>330</w:t>
      </w:r>
      <w:bookmarkStart w:id="0" w:name="_GoBack"/>
      <w:bookmarkEnd w:id="0"/>
    </w:p>
    <w:p w:rsidR="00570D4B" w:rsidRPr="00F14487" w:rsidRDefault="00570D4B" w:rsidP="00570D4B">
      <w:pPr>
        <w:spacing w:after="0" w:line="240" w:lineRule="auto"/>
        <w:rPr>
          <w:rFonts w:ascii="Times New Roman" w:hAnsi="Times New Roman" w:cs="Times New Roman"/>
          <w:sz w:val="28"/>
          <w:szCs w:val="28"/>
        </w:rPr>
      </w:pPr>
      <w:r w:rsidRPr="00F14487">
        <w:rPr>
          <w:rFonts w:ascii="Times New Roman" w:hAnsi="Times New Roman" w:cs="Times New Roman"/>
          <w:sz w:val="28"/>
          <w:szCs w:val="28"/>
        </w:rPr>
        <w:t>пгт.Куминский</w:t>
      </w:r>
    </w:p>
    <w:p w:rsidR="00F14487" w:rsidRPr="00F14487" w:rsidRDefault="00F14487" w:rsidP="00570D4B">
      <w:pPr>
        <w:spacing w:after="0" w:line="240" w:lineRule="auto"/>
        <w:rPr>
          <w:rFonts w:ascii="Times New Roman" w:hAnsi="Times New Roman" w:cs="Times New Roman"/>
          <w:sz w:val="28"/>
          <w:szCs w:val="28"/>
        </w:rPr>
      </w:pPr>
    </w:p>
    <w:p w:rsidR="00F14487" w:rsidRPr="00F14487" w:rsidRDefault="00F14487" w:rsidP="00F14487">
      <w:pPr>
        <w:overflowPunct w:val="0"/>
        <w:autoSpaceDE w:val="0"/>
        <w:autoSpaceDN w:val="0"/>
        <w:adjustRightInd w:val="0"/>
        <w:spacing w:after="0" w:line="240" w:lineRule="auto"/>
        <w:ind w:right="318"/>
        <w:jc w:val="center"/>
        <w:textAlignment w:val="baseline"/>
        <w:rPr>
          <w:rFonts w:ascii="Times New Roman" w:eastAsia="Times New Roman" w:hAnsi="Times New Roman" w:cs="Times New Roman"/>
          <w:b/>
          <w:sz w:val="28"/>
          <w:szCs w:val="28"/>
        </w:rPr>
      </w:pPr>
      <w:r w:rsidRPr="00F14487">
        <w:rPr>
          <w:rFonts w:ascii="Times New Roman" w:eastAsia="Times New Roman" w:hAnsi="Times New Roman" w:cs="Times New Roman"/>
          <w:b/>
          <w:sz w:val="28"/>
          <w:szCs w:val="28"/>
        </w:rPr>
        <w:t xml:space="preserve">Об утверждении положения о конкурсной комиссии по отбору управляющей организаций для управления многоквартирными домами, расположенными на территории муниципального образования </w:t>
      </w:r>
      <w:r>
        <w:rPr>
          <w:rFonts w:ascii="Times New Roman" w:eastAsia="Times New Roman" w:hAnsi="Times New Roman" w:cs="Times New Roman"/>
          <w:b/>
          <w:sz w:val="28"/>
          <w:szCs w:val="28"/>
        </w:rPr>
        <w:t>городское поселение Куминский</w:t>
      </w:r>
    </w:p>
    <w:p w:rsidR="00F14487" w:rsidRPr="00F14487" w:rsidRDefault="00F14487" w:rsidP="00570D4B">
      <w:pPr>
        <w:spacing w:after="0" w:line="240" w:lineRule="auto"/>
        <w:rPr>
          <w:rFonts w:ascii="Times New Roman" w:hAnsi="Times New Roman" w:cs="Times New Roman"/>
          <w:sz w:val="28"/>
          <w:szCs w:val="28"/>
        </w:rPr>
      </w:pPr>
    </w:p>
    <w:p w:rsid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w:t>
      </w:r>
      <w:r w:rsidR="004F5145">
        <w:rPr>
          <w:rFonts w:ascii="Times New Roman" w:eastAsia="Times New Roman" w:hAnsi="Times New Roman" w:cs="Times New Roman"/>
          <w:sz w:val="28"/>
          <w:szCs w:val="28"/>
          <w:lang w:eastAsia="en-US"/>
        </w:rPr>
        <w:t>городского поселения Куминский</w:t>
      </w:r>
      <w:r w:rsidRPr="00B7053E">
        <w:rPr>
          <w:rFonts w:ascii="Times New Roman" w:eastAsia="Times New Roman" w:hAnsi="Times New Roman" w:cs="Times New Roman"/>
          <w:sz w:val="28"/>
          <w:szCs w:val="28"/>
          <w:lang w:eastAsia="en-US"/>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w:t>
      </w:r>
      <w:r w:rsidR="004F5145">
        <w:rPr>
          <w:rFonts w:ascii="Times New Roman" w:eastAsia="Times New Roman" w:hAnsi="Times New Roman" w:cs="Times New Roman"/>
          <w:sz w:val="28"/>
          <w:szCs w:val="28"/>
          <w:lang w:eastAsia="en-US"/>
        </w:rPr>
        <w:t>городского поселения Куминский</w:t>
      </w:r>
      <w:r w:rsidRPr="00B7053E">
        <w:rPr>
          <w:rFonts w:ascii="Times New Roman" w:eastAsia="Times New Roman" w:hAnsi="Times New Roman" w:cs="Times New Roman"/>
          <w:sz w:val="28"/>
          <w:szCs w:val="28"/>
          <w:lang w:eastAsia="en-US"/>
        </w:rPr>
        <w:t xml:space="preserve">, в целях отбора управляющей организации для управления многоквартирными домами, расположенными на территории муниципального образования </w:t>
      </w:r>
      <w:r w:rsidR="004F5145">
        <w:rPr>
          <w:rFonts w:ascii="Times New Roman" w:eastAsia="Times New Roman" w:hAnsi="Times New Roman" w:cs="Times New Roman"/>
          <w:sz w:val="28"/>
          <w:szCs w:val="28"/>
          <w:lang w:eastAsia="en-US"/>
        </w:rPr>
        <w:t>городское поселение Куминский</w:t>
      </w:r>
      <w:r w:rsidRPr="00B7053E">
        <w:rPr>
          <w:rFonts w:ascii="Times New Roman" w:eastAsia="Times New Roman" w:hAnsi="Times New Roman" w:cs="Times New Roman"/>
          <w:sz w:val="28"/>
          <w:szCs w:val="28"/>
          <w:lang w:eastAsia="en-US"/>
        </w:rPr>
        <w:t xml:space="preserve">, </w:t>
      </w:r>
      <w:r w:rsidR="004F5145">
        <w:rPr>
          <w:rFonts w:ascii="Times New Roman" w:eastAsia="Times New Roman" w:hAnsi="Times New Roman" w:cs="Times New Roman"/>
          <w:sz w:val="28"/>
          <w:szCs w:val="28"/>
          <w:lang w:eastAsia="en-US"/>
        </w:rPr>
        <w:t>а</w:t>
      </w:r>
      <w:r w:rsidRPr="00B7053E">
        <w:rPr>
          <w:rFonts w:ascii="Times New Roman" w:eastAsia="Times New Roman" w:hAnsi="Times New Roman" w:cs="Times New Roman"/>
          <w:sz w:val="28"/>
          <w:szCs w:val="28"/>
          <w:lang w:eastAsia="en-US"/>
        </w:rPr>
        <w:t xml:space="preserve">дминистрация </w:t>
      </w:r>
      <w:r w:rsidR="004F5145">
        <w:rPr>
          <w:rFonts w:ascii="Times New Roman" w:eastAsia="Times New Roman" w:hAnsi="Times New Roman" w:cs="Times New Roman"/>
          <w:sz w:val="28"/>
          <w:szCs w:val="28"/>
          <w:lang w:eastAsia="en-US"/>
        </w:rPr>
        <w:t>городского поселения Куминский постановляет:</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1. Утвердить состав конкурсной комиссии по отбору управляющей организаций для  управления многоквартирными домами, расположенными на территории муниципального образования </w:t>
      </w:r>
      <w:r w:rsidR="004F5145">
        <w:rPr>
          <w:rFonts w:ascii="Times New Roman" w:eastAsia="Times New Roman" w:hAnsi="Times New Roman" w:cs="Times New Roman"/>
          <w:sz w:val="28"/>
          <w:szCs w:val="28"/>
          <w:lang w:eastAsia="en-US"/>
        </w:rPr>
        <w:t>городское поселение Куминский</w:t>
      </w:r>
      <w:r w:rsidRPr="00B7053E">
        <w:rPr>
          <w:rFonts w:ascii="Times New Roman" w:eastAsia="Times New Roman" w:hAnsi="Times New Roman" w:cs="Times New Roman"/>
          <w:sz w:val="28"/>
          <w:szCs w:val="28"/>
          <w:lang w:eastAsia="en-US"/>
        </w:rPr>
        <w:t xml:space="preserve"> согласно Приложению № 1 к настоящему постановлению.</w:t>
      </w:r>
    </w:p>
    <w:p w:rsid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2. Утвердить Положение о конкурсной комиссии по отбору управляющих организаций для управления многоквартирными домами, расположенные на территории муниципального образования </w:t>
      </w:r>
      <w:r w:rsidR="004F5145">
        <w:rPr>
          <w:rFonts w:ascii="Times New Roman" w:eastAsia="Times New Roman" w:hAnsi="Times New Roman" w:cs="Times New Roman"/>
          <w:sz w:val="28"/>
          <w:szCs w:val="28"/>
          <w:lang w:eastAsia="en-US"/>
        </w:rPr>
        <w:t>городское поселение Куминский</w:t>
      </w:r>
      <w:r w:rsidRPr="00B7053E">
        <w:rPr>
          <w:rFonts w:ascii="Times New Roman" w:eastAsia="Times New Roman" w:hAnsi="Times New Roman" w:cs="Times New Roman"/>
          <w:sz w:val="28"/>
          <w:szCs w:val="28"/>
          <w:lang w:eastAsia="en-US"/>
        </w:rPr>
        <w:t xml:space="preserve"> согласно Приложению № 2 к настоящему постановлению.</w:t>
      </w:r>
    </w:p>
    <w:p w:rsidR="008653B2" w:rsidRPr="00B7053E" w:rsidRDefault="008653B2" w:rsidP="008653B2">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 Отменить постановление администрации городского поселения Куминский от 29.05.2015 года №67 «</w:t>
      </w:r>
      <w:r w:rsidRPr="008653B2">
        <w:rPr>
          <w:rFonts w:ascii="Times New Roman" w:eastAsia="Times New Roman" w:hAnsi="Times New Roman" w:cs="Times New Roman"/>
          <w:sz w:val="28"/>
          <w:szCs w:val="28"/>
          <w:lang w:eastAsia="en-US"/>
        </w:rPr>
        <w:t xml:space="preserve">Об организации и проведении открытого </w:t>
      </w:r>
      <w:r w:rsidRPr="008653B2">
        <w:rPr>
          <w:rFonts w:ascii="Times New Roman" w:eastAsia="Times New Roman" w:hAnsi="Times New Roman" w:cs="Times New Roman"/>
          <w:sz w:val="28"/>
          <w:szCs w:val="28"/>
          <w:lang w:eastAsia="en-US"/>
        </w:rPr>
        <w:lastRenderedPageBreak/>
        <w:t xml:space="preserve">конкурса по отбору управляющих организаций для управления </w:t>
      </w:r>
      <w:r>
        <w:rPr>
          <w:rFonts w:ascii="Times New Roman" w:eastAsia="Times New Roman" w:hAnsi="Times New Roman" w:cs="Times New Roman"/>
          <w:sz w:val="28"/>
          <w:szCs w:val="28"/>
          <w:lang w:eastAsia="en-US"/>
        </w:rPr>
        <w:t xml:space="preserve"> </w:t>
      </w:r>
      <w:r w:rsidRPr="008653B2">
        <w:rPr>
          <w:rFonts w:ascii="Times New Roman" w:eastAsia="Times New Roman" w:hAnsi="Times New Roman" w:cs="Times New Roman"/>
          <w:sz w:val="28"/>
          <w:szCs w:val="28"/>
          <w:lang w:eastAsia="en-US"/>
        </w:rPr>
        <w:t>многоквартирными домами</w:t>
      </w:r>
      <w:r>
        <w:rPr>
          <w:rFonts w:ascii="Times New Roman" w:eastAsia="Times New Roman" w:hAnsi="Times New Roman" w:cs="Times New Roman"/>
          <w:sz w:val="28"/>
          <w:szCs w:val="28"/>
          <w:lang w:eastAsia="en-US"/>
        </w:rPr>
        <w:t>».</w:t>
      </w:r>
    </w:p>
    <w:p w:rsidR="004F5145" w:rsidRPr="004F5145" w:rsidRDefault="008653B2" w:rsidP="004F514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7053E" w:rsidRPr="00B7053E">
        <w:rPr>
          <w:rFonts w:ascii="Times New Roman" w:eastAsia="Times New Roman" w:hAnsi="Times New Roman" w:cs="Times New Roman"/>
          <w:sz w:val="28"/>
          <w:szCs w:val="28"/>
        </w:rPr>
        <w:t xml:space="preserve">. </w:t>
      </w:r>
      <w:r w:rsidR="004F5145" w:rsidRPr="004F5145">
        <w:rPr>
          <w:rFonts w:ascii="Times New Roman" w:eastAsia="Times New Roman" w:hAnsi="Times New Roman" w:cs="Times New Roman"/>
          <w:sz w:val="28"/>
          <w:szCs w:val="28"/>
        </w:rPr>
        <w:t>Настоящее постановление обнародовать в соответствии с решением Совета депутатов городского поселения Куминский от 21.04.2017 года № 210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Куминский» и разместить на официальном сайте администрации городского поселения Куминский.</w:t>
      </w:r>
    </w:p>
    <w:p w:rsidR="00B7053E" w:rsidRDefault="008653B2" w:rsidP="004F514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5145">
        <w:rPr>
          <w:rFonts w:ascii="Times New Roman" w:eastAsia="Times New Roman" w:hAnsi="Times New Roman" w:cs="Times New Roman"/>
          <w:sz w:val="28"/>
          <w:szCs w:val="28"/>
        </w:rPr>
        <w:t xml:space="preserve">. </w:t>
      </w:r>
      <w:r w:rsidR="004F5145" w:rsidRPr="004F5145">
        <w:rPr>
          <w:rFonts w:ascii="Times New Roman" w:eastAsia="Times New Roman" w:hAnsi="Times New Roman" w:cs="Times New Roman"/>
          <w:sz w:val="28"/>
          <w:szCs w:val="28"/>
        </w:rPr>
        <w:t>Постановление вступает в силу после его обнародования.</w:t>
      </w:r>
    </w:p>
    <w:p w:rsidR="004F5145" w:rsidRDefault="004F5145" w:rsidP="004F514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
    <w:p w:rsidR="004F5145" w:rsidRPr="00B7053E" w:rsidRDefault="004F5145" w:rsidP="004F514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rPr>
      </w:pPr>
    </w:p>
    <w:p w:rsidR="00B7053E"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поселения Куминский                                           С.А. Грубцов</w:t>
      </w: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4F5145" w:rsidRDefault="004F5145" w:rsidP="00B705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353"/>
        <w:gridCol w:w="4502"/>
      </w:tblGrid>
      <w:tr w:rsidR="00B7053E" w:rsidRPr="00B7053E" w:rsidTr="00E17BC0">
        <w:tc>
          <w:tcPr>
            <w:tcW w:w="5353" w:type="dxa"/>
          </w:tcPr>
          <w:p w:rsidR="00B7053E" w:rsidRPr="00B7053E" w:rsidRDefault="00B7053E" w:rsidP="00B7053E">
            <w:pPr>
              <w:autoSpaceDE w:val="0"/>
              <w:autoSpaceDN w:val="0"/>
              <w:adjustRightInd w:val="0"/>
              <w:spacing w:after="0" w:line="240" w:lineRule="auto"/>
              <w:outlineLvl w:val="0"/>
              <w:rPr>
                <w:rFonts w:ascii="Arial" w:eastAsia="Calibri" w:hAnsi="Arial" w:cs="Arial"/>
                <w:b/>
                <w:sz w:val="28"/>
                <w:szCs w:val="28"/>
                <w:lang w:eastAsia="en-US"/>
              </w:rPr>
            </w:pPr>
          </w:p>
        </w:tc>
        <w:tc>
          <w:tcPr>
            <w:tcW w:w="4502" w:type="dxa"/>
          </w:tcPr>
          <w:p w:rsidR="004F5145" w:rsidRDefault="004F5145" w:rsidP="00B7053E">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1 к </w:t>
            </w:r>
          </w:p>
          <w:p w:rsidR="00B7053E" w:rsidRPr="00B7053E" w:rsidRDefault="00B7053E" w:rsidP="00B7053E">
            <w:pPr>
              <w:autoSpaceDE w:val="0"/>
              <w:autoSpaceDN w:val="0"/>
              <w:adjustRightInd w:val="0"/>
              <w:spacing w:after="0" w:line="240" w:lineRule="auto"/>
              <w:rPr>
                <w:rFonts w:ascii="Times New Roman" w:eastAsia="Calibri" w:hAnsi="Times New Roman" w:cs="Times New Roman"/>
                <w:sz w:val="28"/>
                <w:szCs w:val="28"/>
                <w:lang w:eastAsia="en-US"/>
              </w:rPr>
            </w:pPr>
            <w:r w:rsidRPr="00B7053E">
              <w:rPr>
                <w:rFonts w:ascii="Times New Roman" w:eastAsia="Calibri" w:hAnsi="Times New Roman" w:cs="Times New Roman"/>
                <w:sz w:val="28"/>
                <w:szCs w:val="28"/>
                <w:lang w:eastAsia="en-US"/>
              </w:rPr>
              <w:t>постановлен</w:t>
            </w:r>
            <w:r w:rsidR="004F5145">
              <w:rPr>
                <w:rFonts w:ascii="Times New Roman" w:eastAsia="Calibri" w:hAnsi="Times New Roman" w:cs="Times New Roman"/>
                <w:sz w:val="28"/>
                <w:szCs w:val="28"/>
                <w:lang w:eastAsia="en-US"/>
              </w:rPr>
              <w:t>ию</w:t>
            </w:r>
            <w:r w:rsidRPr="00B7053E">
              <w:rPr>
                <w:rFonts w:ascii="Times New Roman" w:eastAsia="Calibri" w:hAnsi="Times New Roman" w:cs="Times New Roman"/>
                <w:sz w:val="28"/>
                <w:szCs w:val="28"/>
                <w:lang w:eastAsia="en-US"/>
              </w:rPr>
              <w:t xml:space="preserve"> </w:t>
            </w:r>
            <w:r w:rsidR="004F5145">
              <w:rPr>
                <w:rFonts w:ascii="Times New Roman" w:eastAsia="Calibri" w:hAnsi="Times New Roman" w:cs="Times New Roman"/>
                <w:sz w:val="28"/>
                <w:szCs w:val="28"/>
                <w:lang w:eastAsia="en-US"/>
              </w:rPr>
              <w:t>а</w:t>
            </w:r>
            <w:r w:rsidRPr="00B7053E">
              <w:rPr>
                <w:rFonts w:ascii="Times New Roman" w:eastAsia="Calibri" w:hAnsi="Times New Roman" w:cs="Times New Roman"/>
                <w:sz w:val="28"/>
                <w:szCs w:val="28"/>
                <w:lang w:eastAsia="en-US"/>
              </w:rPr>
              <w:t>дминистрации</w:t>
            </w:r>
          </w:p>
          <w:p w:rsidR="00B7053E" w:rsidRPr="00B7053E" w:rsidRDefault="004F5145" w:rsidP="00B7053E">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городского поселения Куминский</w:t>
            </w:r>
          </w:p>
          <w:p w:rsidR="00B7053E" w:rsidRPr="00B7053E" w:rsidRDefault="00B7053E" w:rsidP="004F5145">
            <w:pPr>
              <w:autoSpaceDE w:val="0"/>
              <w:autoSpaceDN w:val="0"/>
              <w:adjustRightInd w:val="0"/>
              <w:spacing w:after="0" w:line="240" w:lineRule="auto"/>
              <w:rPr>
                <w:rFonts w:ascii="Arial" w:eastAsia="Calibri" w:hAnsi="Arial" w:cs="Arial"/>
                <w:b/>
                <w:sz w:val="28"/>
                <w:szCs w:val="28"/>
                <w:lang w:eastAsia="en-US"/>
              </w:rPr>
            </w:pPr>
            <w:r w:rsidRPr="00B7053E">
              <w:rPr>
                <w:rFonts w:ascii="Times New Roman" w:eastAsia="Calibri" w:hAnsi="Times New Roman" w:cs="Times New Roman"/>
                <w:sz w:val="28"/>
                <w:szCs w:val="28"/>
                <w:lang w:eastAsia="en-US"/>
              </w:rPr>
              <w:t xml:space="preserve">от </w:t>
            </w:r>
            <w:r w:rsidR="004F5145">
              <w:rPr>
                <w:rFonts w:ascii="Times New Roman" w:eastAsia="Calibri" w:hAnsi="Times New Roman" w:cs="Times New Roman"/>
                <w:sz w:val="28"/>
                <w:szCs w:val="28"/>
                <w:lang w:eastAsia="en-US"/>
              </w:rPr>
              <w:t xml:space="preserve">28.11.2018 года </w:t>
            </w:r>
            <w:r w:rsidRPr="00B7053E">
              <w:rPr>
                <w:rFonts w:ascii="Times New Roman" w:eastAsia="Calibri" w:hAnsi="Times New Roman" w:cs="Times New Roman"/>
                <w:sz w:val="28"/>
                <w:szCs w:val="28"/>
                <w:lang w:eastAsia="en-US"/>
              </w:rPr>
              <w:t xml:space="preserve"> № </w:t>
            </w:r>
            <w:r w:rsidR="004F5145">
              <w:rPr>
                <w:rFonts w:ascii="Times New Roman" w:eastAsia="Calibri" w:hAnsi="Times New Roman" w:cs="Times New Roman"/>
                <w:sz w:val="28"/>
                <w:szCs w:val="28"/>
                <w:lang w:eastAsia="en-US"/>
              </w:rPr>
              <w:t>325</w:t>
            </w:r>
          </w:p>
        </w:tc>
      </w:tr>
    </w:tbl>
    <w:p w:rsidR="00B7053E" w:rsidRPr="00B7053E" w:rsidRDefault="00B7053E" w:rsidP="00B7053E">
      <w:pPr>
        <w:autoSpaceDE w:val="0"/>
        <w:autoSpaceDN w:val="0"/>
        <w:adjustRightInd w:val="0"/>
        <w:spacing w:after="0" w:line="240" w:lineRule="auto"/>
        <w:outlineLvl w:val="0"/>
        <w:rPr>
          <w:rFonts w:ascii="Times New Roman" w:eastAsia="Times New Roman" w:hAnsi="Times New Roman" w:cs="Times New Roman"/>
          <w:b/>
          <w:sz w:val="28"/>
          <w:szCs w:val="28"/>
          <w:lang w:eastAsia="en-US"/>
        </w:rPr>
      </w:pPr>
    </w:p>
    <w:p w:rsidR="00B7053E" w:rsidRPr="00B7053E" w:rsidRDefault="00B7053E" w:rsidP="00B7053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43"/>
      <w:bookmarkEnd w:id="1"/>
      <w:r w:rsidRPr="00B7053E">
        <w:rPr>
          <w:rFonts w:ascii="Times New Roman" w:eastAsia="Times New Roman" w:hAnsi="Times New Roman" w:cs="Times New Roman"/>
          <w:b/>
          <w:bCs/>
          <w:sz w:val="28"/>
          <w:szCs w:val="28"/>
        </w:rPr>
        <w:t>СОСТАВ</w:t>
      </w: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конкурсной комиссии по отбору управляющих организаций</w:t>
      </w: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для управления многоквартирными домами, расположенными</w:t>
      </w:r>
    </w:p>
    <w:p w:rsid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 xml:space="preserve">на территории муниципального образования </w:t>
      </w:r>
      <w:r w:rsidR="00AD1693">
        <w:rPr>
          <w:rFonts w:ascii="Times New Roman" w:eastAsia="Times New Roman" w:hAnsi="Times New Roman" w:cs="Times New Roman"/>
          <w:b/>
          <w:bCs/>
          <w:sz w:val="28"/>
          <w:szCs w:val="28"/>
        </w:rPr>
        <w:t>городское поселение Куминский</w:t>
      </w:r>
    </w:p>
    <w:p w:rsidR="004F5145" w:rsidRPr="00B7053E" w:rsidRDefault="004F5145"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AD1693" w:rsidRPr="00570D4B" w:rsidRDefault="00AD1693" w:rsidP="00AD1693">
      <w:pPr>
        <w:spacing w:after="0" w:line="240" w:lineRule="auto"/>
        <w:jc w:val="center"/>
        <w:rPr>
          <w:rFonts w:ascii="Times New Roman" w:hAnsi="Times New Roman" w:cs="Times New Roman"/>
          <w:b/>
          <w:sz w:val="24"/>
          <w:szCs w:val="24"/>
        </w:rPr>
      </w:pPr>
    </w:p>
    <w:tbl>
      <w:tblPr>
        <w:tblW w:w="0" w:type="auto"/>
        <w:tblLayout w:type="fixed"/>
        <w:tblLook w:val="01E0" w:firstRow="1" w:lastRow="1" w:firstColumn="1" w:lastColumn="1" w:noHBand="0" w:noVBand="0"/>
      </w:tblPr>
      <w:tblGrid>
        <w:gridCol w:w="3652"/>
        <w:gridCol w:w="6237"/>
      </w:tblGrid>
      <w:tr w:rsidR="00AD1693" w:rsidRPr="00570D4B" w:rsidTr="00673C86">
        <w:tc>
          <w:tcPr>
            <w:tcW w:w="3652" w:type="dxa"/>
          </w:tcPr>
          <w:p w:rsidR="00AD1693" w:rsidRPr="00AD1693" w:rsidRDefault="00AD1693" w:rsidP="00E17BC0">
            <w:pPr>
              <w:spacing w:after="0" w:line="240" w:lineRule="auto"/>
              <w:ind w:right="201"/>
              <w:rPr>
                <w:rFonts w:ascii="Times New Roman" w:hAnsi="Times New Roman" w:cs="Times New Roman"/>
                <w:sz w:val="28"/>
                <w:szCs w:val="28"/>
              </w:rPr>
            </w:pPr>
            <w:r w:rsidRPr="00AD1693">
              <w:rPr>
                <w:rFonts w:ascii="Times New Roman" w:hAnsi="Times New Roman" w:cs="Times New Roman"/>
                <w:sz w:val="28"/>
                <w:szCs w:val="28"/>
              </w:rPr>
              <w:t>А.Э.Ковхаев</w:t>
            </w:r>
          </w:p>
        </w:tc>
        <w:tc>
          <w:tcPr>
            <w:tcW w:w="6237" w:type="dxa"/>
          </w:tcPr>
          <w:p w:rsidR="00AD1693" w:rsidRPr="00AD1693" w:rsidRDefault="00AD1693" w:rsidP="00673C86">
            <w:pPr>
              <w:spacing w:after="0" w:line="240" w:lineRule="auto"/>
              <w:ind w:right="201"/>
              <w:jc w:val="both"/>
              <w:rPr>
                <w:rFonts w:ascii="Times New Roman" w:hAnsi="Times New Roman" w:cs="Times New Roman"/>
                <w:sz w:val="28"/>
                <w:szCs w:val="28"/>
              </w:rPr>
            </w:pPr>
            <w:r w:rsidRPr="00AD1693">
              <w:rPr>
                <w:rFonts w:ascii="Times New Roman" w:hAnsi="Times New Roman" w:cs="Times New Roman"/>
                <w:sz w:val="28"/>
                <w:szCs w:val="28"/>
              </w:rPr>
              <w:t>-заместитель главы администрации поселения, председатель конкурсной комиссии</w:t>
            </w:r>
          </w:p>
          <w:p w:rsidR="00AD1693" w:rsidRPr="00AD1693" w:rsidRDefault="00AD1693" w:rsidP="00673C86">
            <w:pPr>
              <w:spacing w:after="0" w:line="240" w:lineRule="auto"/>
              <w:ind w:right="201"/>
              <w:jc w:val="both"/>
              <w:rPr>
                <w:rFonts w:ascii="Times New Roman" w:hAnsi="Times New Roman" w:cs="Times New Roman"/>
                <w:sz w:val="28"/>
                <w:szCs w:val="28"/>
              </w:rPr>
            </w:pPr>
          </w:p>
        </w:tc>
      </w:tr>
      <w:tr w:rsidR="00AD1693" w:rsidRPr="00570D4B" w:rsidTr="00673C86">
        <w:tc>
          <w:tcPr>
            <w:tcW w:w="3652" w:type="dxa"/>
          </w:tcPr>
          <w:p w:rsidR="00AD1693" w:rsidRPr="00AD1693" w:rsidRDefault="00AD1693" w:rsidP="00AD1693">
            <w:pPr>
              <w:spacing w:after="0" w:line="240" w:lineRule="auto"/>
              <w:ind w:right="201"/>
              <w:rPr>
                <w:rFonts w:ascii="Times New Roman" w:hAnsi="Times New Roman" w:cs="Times New Roman"/>
                <w:sz w:val="28"/>
                <w:szCs w:val="28"/>
              </w:rPr>
            </w:pPr>
            <w:r w:rsidRPr="00AD1693">
              <w:rPr>
                <w:rFonts w:ascii="Times New Roman" w:hAnsi="Times New Roman" w:cs="Times New Roman"/>
                <w:sz w:val="28"/>
                <w:szCs w:val="28"/>
              </w:rPr>
              <w:t>О.В.Егорова</w:t>
            </w:r>
          </w:p>
          <w:p w:rsidR="00AD1693" w:rsidRPr="00AD1693" w:rsidRDefault="00AD1693" w:rsidP="00E17BC0">
            <w:pPr>
              <w:spacing w:after="0" w:line="240" w:lineRule="auto"/>
              <w:ind w:right="201"/>
              <w:rPr>
                <w:rFonts w:ascii="Times New Roman" w:hAnsi="Times New Roman" w:cs="Times New Roman"/>
                <w:sz w:val="28"/>
                <w:szCs w:val="28"/>
              </w:rPr>
            </w:pPr>
          </w:p>
        </w:tc>
        <w:tc>
          <w:tcPr>
            <w:tcW w:w="6237" w:type="dxa"/>
          </w:tcPr>
          <w:p w:rsidR="00AD1693" w:rsidRPr="00AD1693" w:rsidRDefault="00AD1693" w:rsidP="00673C86">
            <w:pPr>
              <w:spacing w:after="0" w:line="240" w:lineRule="auto"/>
              <w:ind w:right="201"/>
              <w:jc w:val="both"/>
              <w:rPr>
                <w:rFonts w:ascii="Times New Roman" w:hAnsi="Times New Roman" w:cs="Times New Roman"/>
                <w:sz w:val="28"/>
                <w:szCs w:val="28"/>
              </w:rPr>
            </w:pPr>
            <w:r w:rsidRPr="00AD1693">
              <w:rPr>
                <w:rFonts w:ascii="Times New Roman" w:hAnsi="Times New Roman" w:cs="Times New Roman"/>
                <w:sz w:val="28"/>
                <w:szCs w:val="28"/>
              </w:rPr>
              <w:t>- начальник отдела жизнеобеспечения, заместитель председателя    конкурсной комиссии</w:t>
            </w:r>
          </w:p>
        </w:tc>
      </w:tr>
      <w:tr w:rsidR="00AD1693" w:rsidRPr="00570D4B" w:rsidTr="00673C86">
        <w:tc>
          <w:tcPr>
            <w:tcW w:w="3652" w:type="dxa"/>
          </w:tcPr>
          <w:p w:rsidR="00AD1693" w:rsidRPr="00AD1693" w:rsidRDefault="00AD1693" w:rsidP="00AD1693">
            <w:pPr>
              <w:spacing w:after="0" w:line="240" w:lineRule="auto"/>
              <w:ind w:right="201"/>
              <w:rPr>
                <w:rFonts w:ascii="Times New Roman" w:hAnsi="Times New Roman" w:cs="Times New Roman"/>
                <w:sz w:val="28"/>
                <w:szCs w:val="28"/>
              </w:rPr>
            </w:pPr>
            <w:r w:rsidRPr="00AD1693">
              <w:rPr>
                <w:rFonts w:ascii="Times New Roman" w:hAnsi="Times New Roman" w:cs="Times New Roman"/>
                <w:sz w:val="28"/>
                <w:szCs w:val="28"/>
              </w:rPr>
              <w:t>Н.А.Баталова</w:t>
            </w:r>
          </w:p>
        </w:tc>
        <w:tc>
          <w:tcPr>
            <w:tcW w:w="6237" w:type="dxa"/>
          </w:tcPr>
          <w:p w:rsidR="00AD1693" w:rsidRPr="00AD1693" w:rsidRDefault="00AD1693" w:rsidP="00673C86">
            <w:pPr>
              <w:spacing w:after="0" w:line="240" w:lineRule="auto"/>
              <w:ind w:right="201"/>
              <w:jc w:val="both"/>
              <w:rPr>
                <w:rFonts w:ascii="Times New Roman" w:hAnsi="Times New Roman" w:cs="Times New Roman"/>
                <w:sz w:val="28"/>
                <w:szCs w:val="28"/>
              </w:rPr>
            </w:pPr>
            <w:r w:rsidRPr="00AD1693">
              <w:rPr>
                <w:rFonts w:ascii="Times New Roman" w:hAnsi="Times New Roman" w:cs="Times New Roman"/>
                <w:sz w:val="28"/>
                <w:szCs w:val="28"/>
              </w:rPr>
              <w:t>- главный специалист отдела организационно- правовой деятельности, секретарь комиссии</w:t>
            </w:r>
          </w:p>
        </w:tc>
      </w:tr>
      <w:tr w:rsidR="00AD1693" w:rsidRPr="00570D4B" w:rsidTr="00673C86">
        <w:tc>
          <w:tcPr>
            <w:tcW w:w="3652" w:type="dxa"/>
          </w:tcPr>
          <w:p w:rsidR="00AD1693" w:rsidRPr="00AD1693" w:rsidRDefault="00AD1693" w:rsidP="00E17BC0">
            <w:pPr>
              <w:spacing w:after="0" w:line="240" w:lineRule="auto"/>
              <w:ind w:right="201"/>
              <w:rPr>
                <w:rFonts w:ascii="Times New Roman" w:hAnsi="Times New Roman" w:cs="Times New Roman"/>
                <w:sz w:val="28"/>
                <w:szCs w:val="28"/>
              </w:rPr>
            </w:pPr>
            <w:r w:rsidRPr="00AD1693">
              <w:rPr>
                <w:rFonts w:ascii="Times New Roman" w:hAnsi="Times New Roman" w:cs="Times New Roman"/>
                <w:sz w:val="28"/>
                <w:szCs w:val="28"/>
              </w:rPr>
              <w:t xml:space="preserve">И.А. Гусева </w:t>
            </w:r>
          </w:p>
        </w:tc>
        <w:tc>
          <w:tcPr>
            <w:tcW w:w="6237" w:type="dxa"/>
          </w:tcPr>
          <w:p w:rsidR="00AD1693" w:rsidRPr="00AD1693" w:rsidRDefault="00AD1693" w:rsidP="00673C86">
            <w:pPr>
              <w:spacing w:after="0" w:line="240" w:lineRule="auto"/>
              <w:ind w:right="201"/>
              <w:jc w:val="both"/>
              <w:rPr>
                <w:rFonts w:ascii="Times New Roman" w:hAnsi="Times New Roman" w:cs="Times New Roman"/>
                <w:sz w:val="28"/>
                <w:szCs w:val="28"/>
              </w:rPr>
            </w:pPr>
            <w:r w:rsidRPr="00AD1693">
              <w:rPr>
                <w:rFonts w:ascii="Times New Roman" w:hAnsi="Times New Roman" w:cs="Times New Roman"/>
                <w:sz w:val="28"/>
                <w:szCs w:val="28"/>
              </w:rPr>
              <w:t>-депутат Совета депутатов городского поселения Куминский</w:t>
            </w:r>
          </w:p>
        </w:tc>
      </w:tr>
      <w:tr w:rsidR="00AD1693" w:rsidRPr="00570D4B" w:rsidTr="00673C86">
        <w:tc>
          <w:tcPr>
            <w:tcW w:w="3652" w:type="dxa"/>
          </w:tcPr>
          <w:p w:rsidR="00AD1693" w:rsidRPr="00AD1693" w:rsidRDefault="00AD1693" w:rsidP="00E17BC0">
            <w:pPr>
              <w:spacing w:after="0" w:line="240" w:lineRule="auto"/>
              <w:ind w:right="201"/>
              <w:rPr>
                <w:rFonts w:ascii="Times New Roman" w:hAnsi="Times New Roman" w:cs="Times New Roman"/>
                <w:sz w:val="28"/>
                <w:szCs w:val="28"/>
              </w:rPr>
            </w:pPr>
            <w:r w:rsidRPr="00AD1693">
              <w:rPr>
                <w:rFonts w:ascii="Times New Roman" w:hAnsi="Times New Roman" w:cs="Times New Roman"/>
                <w:sz w:val="28"/>
                <w:szCs w:val="28"/>
              </w:rPr>
              <w:t>С.К. Киселева</w:t>
            </w:r>
          </w:p>
        </w:tc>
        <w:tc>
          <w:tcPr>
            <w:tcW w:w="6237" w:type="dxa"/>
          </w:tcPr>
          <w:p w:rsidR="00AD1693" w:rsidRPr="00AD1693" w:rsidRDefault="00AD1693" w:rsidP="00673C86">
            <w:pPr>
              <w:spacing w:after="0" w:line="240" w:lineRule="auto"/>
              <w:ind w:right="201"/>
              <w:jc w:val="both"/>
              <w:rPr>
                <w:rFonts w:ascii="Times New Roman" w:hAnsi="Times New Roman" w:cs="Times New Roman"/>
                <w:sz w:val="28"/>
                <w:szCs w:val="28"/>
              </w:rPr>
            </w:pPr>
            <w:r w:rsidRPr="00AD1693">
              <w:rPr>
                <w:rFonts w:ascii="Times New Roman" w:hAnsi="Times New Roman" w:cs="Times New Roman"/>
                <w:sz w:val="28"/>
                <w:szCs w:val="28"/>
              </w:rPr>
              <w:t>-депутат Совета депутатов городского поселения Куминский</w:t>
            </w:r>
          </w:p>
        </w:tc>
      </w:tr>
    </w:tbl>
    <w:p w:rsidR="00AD1693" w:rsidRPr="00570D4B" w:rsidRDefault="00AD1693" w:rsidP="00AD1693">
      <w:pPr>
        <w:pStyle w:val="a4"/>
        <w:jc w:val="center"/>
        <w:rPr>
          <w:sz w:val="24"/>
          <w:szCs w:val="24"/>
        </w:rPr>
      </w:pPr>
    </w:p>
    <w:p w:rsidR="00B7053E" w:rsidRPr="00B7053E" w:rsidRDefault="00B7053E" w:rsidP="00B7053E">
      <w:pPr>
        <w:autoSpaceDE w:val="0"/>
        <w:autoSpaceDN w:val="0"/>
        <w:adjustRightInd w:val="0"/>
        <w:spacing w:after="0" w:line="240" w:lineRule="auto"/>
        <w:jc w:val="right"/>
        <w:outlineLvl w:val="0"/>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F964C0" w:rsidRDefault="00F964C0"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F964C0" w:rsidRPr="00B7053E" w:rsidRDefault="00F964C0"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AD1693" w:rsidRDefault="00AD1693"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AD1693" w:rsidRDefault="00AD1693"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911AA9" w:rsidRDefault="00911AA9"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AD1693" w:rsidRDefault="00AD1693"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240" w:lineRule="auto"/>
        <w:jc w:val="right"/>
        <w:rPr>
          <w:rFonts w:ascii="Times New Roman" w:eastAsia="Times New Roman" w:hAnsi="Times New Roman" w:cs="Times New Roman"/>
          <w:sz w:val="28"/>
          <w:szCs w:val="28"/>
          <w:lang w:eastAsia="en-US"/>
        </w:rPr>
      </w:pPr>
    </w:p>
    <w:p w:rsidR="00AD1693" w:rsidRDefault="00AD1693" w:rsidP="00AD1693">
      <w:pPr>
        <w:autoSpaceDE w:val="0"/>
        <w:autoSpaceDN w:val="0"/>
        <w:adjustRightInd w:val="0"/>
        <w:spacing w:after="0" w:line="240" w:lineRule="auto"/>
        <w:ind w:firstLine="581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Приложение 2 к </w:t>
      </w:r>
    </w:p>
    <w:p w:rsidR="00AD1693" w:rsidRPr="00B7053E" w:rsidRDefault="00AD1693" w:rsidP="00AD1693">
      <w:pPr>
        <w:autoSpaceDE w:val="0"/>
        <w:autoSpaceDN w:val="0"/>
        <w:adjustRightInd w:val="0"/>
        <w:spacing w:after="0" w:line="240" w:lineRule="auto"/>
        <w:ind w:firstLine="5812"/>
        <w:rPr>
          <w:rFonts w:ascii="Times New Roman" w:eastAsia="Calibri" w:hAnsi="Times New Roman" w:cs="Times New Roman"/>
          <w:sz w:val="28"/>
          <w:szCs w:val="28"/>
          <w:lang w:eastAsia="en-US"/>
        </w:rPr>
      </w:pPr>
      <w:r w:rsidRPr="00B7053E">
        <w:rPr>
          <w:rFonts w:ascii="Times New Roman" w:eastAsia="Calibri" w:hAnsi="Times New Roman" w:cs="Times New Roman"/>
          <w:sz w:val="28"/>
          <w:szCs w:val="28"/>
          <w:lang w:eastAsia="en-US"/>
        </w:rPr>
        <w:t>постановлен</w:t>
      </w:r>
      <w:r>
        <w:rPr>
          <w:rFonts w:ascii="Times New Roman" w:eastAsia="Calibri" w:hAnsi="Times New Roman" w:cs="Times New Roman"/>
          <w:sz w:val="28"/>
          <w:szCs w:val="28"/>
          <w:lang w:eastAsia="en-US"/>
        </w:rPr>
        <w:t>ию</w:t>
      </w:r>
      <w:r w:rsidRPr="00B7053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а</w:t>
      </w:r>
      <w:r w:rsidRPr="00B7053E">
        <w:rPr>
          <w:rFonts w:ascii="Times New Roman" w:eastAsia="Calibri" w:hAnsi="Times New Roman" w:cs="Times New Roman"/>
          <w:sz w:val="28"/>
          <w:szCs w:val="28"/>
          <w:lang w:eastAsia="en-US"/>
        </w:rPr>
        <w:t>дминистрации</w:t>
      </w:r>
    </w:p>
    <w:p w:rsidR="00AD1693" w:rsidRPr="00B7053E" w:rsidRDefault="00AD1693" w:rsidP="00AD1693">
      <w:pPr>
        <w:autoSpaceDE w:val="0"/>
        <w:autoSpaceDN w:val="0"/>
        <w:adjustRightInd w:val="0"/>
        <w:spacing w:after="0" w:line="240" w:lineRule="auto"/>
        <w:ind w:firstLine="581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городского поселения Куминский</w:t>
      </w:r>
    </w:p>
    <w:p w:rsidR="00B7053E" w:rsidRPr="00B7053E" w:rsidRDefault="00AD1693" w:rsidP="00AD1693">
      <w:pPr>
        <w:autoSpaceDE w:val="0"/>
        <w:autoSpaceDN w:val="0"/>
        <w:adjustRightInd w:val="0"/>
        <w:spacing w:after="0" w:line="240" w:lineRule="auto"/>
        <w:ind w:firstLine="5812"/>
        <w:jc w:val="both"/>
        <w:rPr>
          <w:rFonts w:ascii="Times New Roman" w:eastAsia="Times New Roman" w:hAnsi="Times New Roman" w:cs="Times New Roman"/>
          <w:sz w:val="28"/>
          <w:szCs w:val="28"/>
          <w:lang w:eastAsia="en-US"/>
        </w:rPr>
      </w:pPr>
      <w:r w:rsidRPr="00B7053E">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 xml:space="preserve">28.11.2018 года </w:t>
      </w:r>
      <w:r w:rsidRPr="00B7053E">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325</w:t>
      </w:r>
    </w:p>
    <w:p w:rsidR="00B7053E" w:rsidRDefault="00B7053E" w:rsidP="00B7053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D1693" w:rsidRPr="00B7053E" w:rsidRDefault="00AD1693" w:rsidP="00B7053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2" w:name="P88"/>
      <w:bookmarkEnd w:id="2"/>
      <w:r w:rsidRPr="00B7053E">
        <w:rPr>
          <w:rFonts w:ascii="Times New Roman" w:eastAsia="Times New Roman" w:hAnsi="Times New Roman" w:cs="Times New Roman"/>
          <w:b/>
          <w:bCs/>
          <w:sz w:val="28"/>
          <w:szCs w:val="28"/>
        </w:rPr>
        <w:t>ПОЛОЖЕНИЕ</w:t>
      </w: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о конкурсной комиссии по отбору управляющей организаций</w:t>
      </w:r>
    </w:p>
    <w:p w:rsidR="00B7053E" w:rsidRP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для управления многоквартирными домами, расположенными</w:t>
      </w:r>
    </w:p>
    <w:p w:rsidR="00B7053E" w:rsidRDefault="00B7053E"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B7053E">
        <w:rPr>
          <w:rFonts w:ascii="Times New Roman" w:eastAsia="Times New Roman" w:hAnsi="Times New Roman" w:cs="Times New Roman"/>
          <w:b/>
          <w:bCs/>
          <w:sz w:val="28"/>
          <w:szCs w:val="28"/>
        </w:rPr>
        <w:t xml:space="preserve">на территории муниципального образования </w:t>
      </w:r>
      <w:r w:rsidR="00AD1693">
        <w:rPr>
          <w:rFonts w:ascii="Times New Roman" w:eastAsia="Times New Roman" w:hAnsi="Times New Roman" w:cs="Times New Roman"/>
          <w:b/>
          <w:bCs/>
          <w:sz w:val="28"/>
          <w:szCs w:val="28"/>
        </w:rPr>
        <w:t>городское поселение Куминский</w:t>
      </w:r>
    </w:p>
    <w:p w:rsidR="00AD1693" w:rsidRPr="00B7053E" w:rsidRDefault="00AD1693" w:rsidP="00B7053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1. Общие положения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1.1. Настоящее Положение о конкурсной комиссии по отбору управляющих организаций для управления многоквартирными домами, расположенными на территории </w:t>
      </w:r>
      <w:r w:rsidR="00BB3143" w:rsidRPr="00BB3143">
        <w:rPr>
          <w:rFonts w:ascii="Times New Roman" w:eastAsia="Times New Roman" w:hAnsi="Times New Roman" w:cs="Times New Roman"/>
          <w:sz w:val="28"/>
          <w:szCs w:val="28"/>
          <w:lang w:eastAsia="en-US"/>
        </w:rPr>
        <w:t xml:space="preserve">муниципального образования городское поселение Куминский </w:t>
      </w:r>
      <w:r w:rsidRPr="00B7053E">
        <w:rPr>
          <w:rFonts w:ascii="Times New Roman" w:eastAsia="Times New Roman" w:hAnsi="Times New Roman" w:cs="Times New Roman"/>
          <w:sz w:val="28"/>
          <w:szCs w:val="28"/>
          <w:lang w:eastAsia="en-US"/>
        </w:rPr>
        <w:t xml:space="preserve">(далее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расположенных на территории </w:t>
      </w:r>
      <w:r w:rsidR="00BB3143" w:rsidRPr="00BB3143">
        <w:rPr>
          <w:rFonts w:ascii="Times New Roman" w:eastAsia="Times New Roman" w:hAnsi="Times New Roman" w:cs="Times New Roman"/>
          <w:sz w:val="28"/>
          <w:szCs w:val="28"/>
          <w:lang w:eastAsia="en-US"/>
        </w:rPr>
        <w:t>муниципального образования городское поселение Куминский</w:t>
      </w:r>
      <w:r w:rsidRPr="00B7053E">
        <w:rPr>
          <w:rFonts w:ascii="Times New Roman" w:eastAsia="Times New Roman" w:hAnsi="Times New Roman" w:cs="Times New Roman"/>
          <w:sz w:val="28"/>
          <w:szCs w:val="28"/>
          <w:lang w:eastAsia="en-US"/>
        </w:rPr>
        <w:t xml:space="preserve"> (далее - конкурсная комиссия) путем проведения открытого конкурса.</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2. Правовое регулирование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w:t>
      </w:r>
      <w:r w:rsidR="00BB3143">
        <w:rPr>
          <w:rFonts w:ascii="Times New Roman" w:eastAsia="Times New Roman" w:hAnsi="Times New Roman" w:cs="Times New Roman"/>
          <w:sz w:val="28"/>
          <w:szCs w:val="28"/>
          <w:lang w:eastAsia="en-US"/>
        </w:rPr>
        <w:t>а</w:t>
      </w:r>
      <w:r w:rsidRPr="00B7053E">
        <w:rPr>
          <w:rFonts w:ascii="Times New Roman" w:eastAsia="Times New Roman" w:hAnsi="Times New Roman" w:cs="Times New Roman"/>
          <w:sz w:val="28"/>
          <w:szCs w:val="28"/>
          <w:lang w:eastAsia="en-US"/>
        </w:rPr>
        <w:t xml:space="preserve">дминистрации </w:t>
      </w:r>
      <w:r w:rsidR="00BB3143">
        <w:rPr>
          <w:rFonts w:ascii="Times New Roman" w:eastAsia="Times New Roman" w:hAnsi="Times New Roman" w:cs="Times New Roman"/>
          <w:sz w:val="28"/>
          <w:szCs w:val="28"/>
          <w:lang w:eastAsia="en-US"/>
        </w:rPr>
        <w:t>городского поселения Куминский</w:t>
      </w:r>
      <w:r w:rsidRPr="00B7053E">
        <w:rPr>
          <w:rFonts w:ascii="Times New Roman" w:eastAsia="Times New Roman" w:hAnsi="Times New Roman" w:cs="Times New Roman"/>
          <w:sz w:val="28"/>
          <w:szCs w:val="28"/>
          <w:lang w:eastAsia="en-US"/>
        </w:rPr>
        <w:t xml:space="preserve"> и настоящим Положением.</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3. Цели и задачи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3.1. Конкурсная комиссия создается в целях:</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рассмотрения и оценки заявок на участие в открытом конкурсе по отбору управляющей организации для управления многоквартирными домами;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3.2. Исходя из целей деятельности конкурсной комиссии в задачи конкурсной комиссии входит:</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доступность информации о проведении конкурса и обеспечение открытости его проведения;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соблюдение принципов публичности, прозрачности, конкурентности при проведении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устранение возможностей злоупотребления и коррупции при проведении конкурса.</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 Порядок формирования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bookmarkStart w:id="3" w:name="P116"/>
      <w:bookmarkEnd w:id="3"/>
      <w:r w:rsidRPr="00B7053E">
        <w:rPr>
          <w:rFonts w:ascii="Times New Roman" w:eastAsia="Times New Roman" w:hAnsi="Times New Roman" w:cs="Times New Roman"/>
          <w:sz w:val="28"/>
          <w:szCs w:val="28"/>
          <w:lang w:eastAsia="en-US"/>
        </w:rPr>
        <w:t xml:space="preserve">4.2. Персональный состав конкурсной комиссии, в том числе председатель комиссии (далее - Председатель), утверждается постановлением Администрации </w:t>
      </w:r>
      <w:r w:rsidR="00BB3143">
        <w:rPr>
          <w:rFonts w:ascii="Times New Roman" w:eastAsia="Times New Roman" w:hAnsi="Times New Roman" w:cs="Times New Roman"/>
          <w:sz w:val="28"/>
          <w:szCs w:val="28"/>
          <w:lang w:eastAsia="en-US"/>
        </w:rPr>
        <w:t>городского поселения Куминский</w:t>
      </w:r>
      <w:r w:rsidRPr="00B7053E">
        <w:rPr>
          <w:rFonts w:ascii="Times New Roman" w:eastAsia="Times New Roman" w:hAnsi="Times New Roman" w:cs="Times New Roman"/>
          <w:sz w:val="28"/>
          <w:szCs w:val="28"/>
          <w:lang w:eastAsia="en-US"/>
        </w:rPr>
        <w:t xml:space="preserve"> до опубликования извещения о проведении открытого конкурса по отбору управляющей организации для управления многоквартирными домами.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4.5. 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4.6. Председатель и заместитель председателя конкурсной комиссии являются членами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4.7. Замена члена конкурсной комиссии утверждается постановлением Администрации </w:t>
      </w:r>
      <w:r w:rsidR="00027FE5">
        <w:rPr>
          <w:rFonts w:ascii="Times New Roman" w:eastAsia="Times New Roman" w:hAnsi="Times New Roman" w:cs="Times New Roman"/>
          <w:sz w:val="28"/>
          <w:szCs w:val="28"/>
          <w:lang w:eastAsia="en-US"/>
        </w:rPr>
        <w:t>городского поселения Куминский</w:t>
      </w:r>
      <w:r w:rsidRPr="00B7053E">
        <w:rPr>
          <w:rFonts w:ascii="Times New Roman" w:eastAsia="Times New Roman" w:hAnsi="Times New Roman" w:cs="Times New Roman"/>
          <w:sz w:val="28"/>
          <w:szCs w:val="28"/>
          <w:lang w:eastAsia="en-US"/>
        </w:rPr>
        <w:t>.</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 xml:space="preserve"> 4.8. Срок полномочий конкурсной комиссии устанавливается на 2 года.</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5. Права и обязанности председателя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5.1. Председатель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осуществляет общее руководство работой конкурсной комиссии и обеспечивает выполнение настоящего Положения;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объявляет заседание правомочным или выносит решение о его переносе из-за отсутствия необходимого количества членов;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открывает и ведет заседания конкурсной комиссии, объявляет перерывы;</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объявляет состав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назначает члена конкурсной комиссии, который будет осуществлять вскрытие конвертов с заявками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объявляет сведения, подлежащие объявлению на процедуре вскрытия конвертов с заявками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определяет порядок рассмотрения обсуждаемых вопросов;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в случае необходимости выносит на обсуждение конкурсной комиссии вопрос о привлечении к работе конкурсной комиссии экспертов;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объявляет победителя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6. Функции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6.1. Основными функциями конкурсной комиссии являются: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рассмотрение, оценка и сопоставление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определение победителя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рассмотрения заявок на участие в конкурсе и протокола конкурса по отбору управляющей организации для управления многоквартирными домами.</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 Права и обязанности конкурсной комиссии, ее членов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7.1. Конкурсная комиссия обязана: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не проводить переговоров с участниками (претендентами) конкурса до рассмотрения его заявки на участие в конкурсе или проведения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7.2. Конкурсная комиссия вправе: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обратиться к организатору конкурса за разъяснениями по предмету закупки.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7.3. Члены конкурсной комиссии обязаны:</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знать и руководствоваться в своей деятельности требованиями законодательства Российской Федерации и настоящего Положения;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соблюдать правила рассмотрения, оценки и сопоставления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7.4. Члены конкурсной комиссии вправе: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знакомиться со всеми представленными на рассмотрение документами и сведениями, составляющими заявку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выступать по вопросам повестки дня на заседаниях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управления многоквартирными домами, в зависимости от того, по какому вопросу оно излагается.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7.5. Члены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рассматривают разъяснения положений документов и заявок на участие в конкурсе, представленных участниками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принимают участие в определении победителя конкурса, в том числе путем обсуждения и голосования;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осуществляют иные действия в соответствии с законодательством Российской Федерации и настоящим Положением.</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Секретарь конкурсной комиссии или другой уполномоченный Председателем член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B7053E" w:rsidRPr="00B7053E" w:rsidRDefault="00B7053E" w:rsidP="00B7053E">
      <w:pPr>
        <w:autoSpaceDE w:val="0"/>
        <w:autoSpaceDN w:val="0"/>
        <w:adjustRightInd w:val="0"/>
        <w:spacing w:after="0" w:line="360" w:lineRule="atLeast"/>
        <w:jc w:val="both"/>
        <w:rPr>
          <w:rFonts w:ascii="Times New Roman" w:eastAsia="Times New Roman" w:hAnsi="Times New Roman" w:cs="Times New Roman"/>
          <w:sz w:val="28"/>
          <w:szCs w:val="28"/>
          <w:lang w:eastAsia="en-US"/>
        </w:rPr>
      </w:pPr>
    </w:p>
    <w:p w:rsidR="00B7053E" w:rsidRPr="00B7053E" w:rsidRDefault="00B7053E" w:rsidP="00B7053E">
      <w:pPr>
        <w:autoSpaceDE w:val="0"/>
        <w:autoSpaceDN w:val="0"/>
        <w:adjustRightInd w:val="0"/>
        <w:spacing w:after="0" w:line="360" w:lineRule="atLeast"/>
        <w:jc w:val="center"/>
        <w:outlineLvl w:val="1"/>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 Регламент работы конкурсной комиссии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8.3. Конкурсная комиссия вскрывает конверты с заявками на участие в конкурсе публично в день, во время и в месте, указанные в извещении о проведении конкурса и конкурсной документации.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8.4.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8.6.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8.7.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8.9. Все опоздавшие заявки заказчик возвращает подавшим их участникам размещения заказа в день их вскрытия.</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8.10. Конкурсная комиссия рассматривает заявки на участие в конкурсе в срок, не превышающий десяти дней с даты начала процедуры вскрытия конвертов с заявками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8.11.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8.12.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8.13.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8.14.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8.15.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При этом организатор конкурса вправе изменить условия проведения конкурса.</w:t>
      </w:r>
    </w:p>
    <w:p w:rsidR="00B7053E" w:rsidRPr="00B7053E" w:rsidRDefault="00B7053E" w:rsidP="00B7053E">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en-US"/>
        </w:rPr>
      </w:pPr>
      <w:r w:rsidRPr="00B7053E">
        <w:rPr>
          <w:rFonts w:ascii="Times New Roman" w:eastAsia="Times New Roman" w:hAnsi="Times New Roman" w:cs="Times New Roman"/>
          <w:sz w:val="28"/>
          <w:szCs w:val="28"/>
          <w:lang w:eastAsia="en-US"/>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70D4B" w:rsidRPr="00570D4B" w:rsidRDefault="00570D4B" w:rsidP="00570D4B">
      <w:pPr>
        <w:pStyle w:val="HTML"/>
        <w:tabs>
          <w:tab w:val="clear" w:pos="916"/>
          <w:tab w:val="left" w:pos="709"/>
        </w:tabs>
        <w:ind w:hanging="360"/>
        <w:jc w:val="both"/>
        <w:rPr>
          <w:rFonts w:ascii="Times New Roman" w:hAnsi="Times New Roman" w:cs="Times New Roman"/>
          <w:sz w:val="26"/>
          <w:szCs w:val="26"/>
        </w:rPr>
      </w:pPr>
    </w:p>
    <w:sectPr w:rsidR="00570D4B" w:rsidRPr="00570D4B" w:rsidSect="00B57E62">
      <w:headerReference w:type="even" r:id="rId6"/>
      <w:headerReference w:type="default" r:id="rId7"/>
      <w:pgSz w:w="12240" w:h="15840"/>
      <w:pgMar w:top="1134"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5AE" w:rsidRDefault="00B275AE" w:rsidP="00380372">
      <w:pPr>
        <w:spacing w:after="0" w:line="240" w:lineRule="auto"/>
      </w:pPr>
      <w:r>
        <w:separator/>
      </w:r>
    </w:p>
  </w:endnote>
  <w:endnote w:type="continuationSeparator" w:id="0">
    <w:p w:rsidR="00B275AE" w:rsidRDefault="00B275AE" w:rsidP="0038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5AE" w:rsidRDefault="00B275AE" w:rsidP="00380372">
      <w:pPr>
        <w:spacing w:after="0" w:line="240" w:lineRule="auto"/>
      </w:pPr>
      <w:r>
        <w:separator/>
      </w:r>
    </w:p>
  </w:footnote>
  <w:footnote w:type="continuationSeparator" w:id="0">
    <w:p w:rsidR="00B275AE" w:rsidRDefault="00B275AE" w:rsidP="00380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89" w:rsidRDefault="00380372" w:rsidP="00E90112">
    <w:pPr>
      <w:pStyle w:val="a8"/>
      <w:framePr w:wrap="around" w:vAnchor="text" w:hAnchor="margin" w:xAlign="center" w:y="1"/>
      <w:rPr>
        <w:rStyle w:val="aa"/>
      </w:rPr>
    </w:pPr>
    <w:r>
      <w:rPr>
        <w:rStyle w:val="aa"/>
      </w:rPr>
      <w:fldChar w:fldCharType="begin"/>
    </w:r>
    <w:r w:rsidR="00A206DD">
      <w:rPr>
        <w:rStyle w:val="aa"/>
      </w:rPr>
      <w:instrText xml:space="preserve">PAGE  </w:instrText>
    </w:r>
    <w:r>
      <w:rPr>
        <w:rStyle w:val="aa"/>
      </w:rPr>
      <w:fldChar w:fldCharType="end"/>
    </w:r>
  </w:p>
  <w:p w:rsidR="00533489" w:rsidRDefault="00B275A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89" w:rsidRDefault="00380372" w:rsidP="00E90112">
    <w:pPr>
      <w:pStyle w:val="a8"/>
      <w:framePr w:wrap="around" w:vAnchor="text" w:hAnchor="margin" w:xAlign="center" w:y="1"/>
      <w:rPr>
        <w:rStyle w:val="aa"/>
      </w:rPr>
    </w:pPr>
    <w:r>
      <w:rPr>
        <w:rStyle w:val="aa"/>
      </w:rPr>
      <w:fldChar w:fldCharType="begin"/>
    </w:r>
    <w:r w:rsidR="00A206DD">
      <w:rPr>
        <w:rStyle w:val="aa"/>
      </w:rPr>
      <w:instrText xml:space="preserve">PAGE  </w:instrText>
    </w:r>
    <w:r>
      <w:rPr>
        <w:rStyle w:val="aa"/>
      </w:rPr>
      <w:fldChar w:fldCharType="separate"/>
    </w:r>
    <w:r w:rsidR="00B275AE">
      <w:rPr>
        <w:rStyle w:val="aa"/>
        <w:noProof/>
      </w:rPr>
      <w:t>1</w:t>
    </w:r>
    <w:r>
      <w:rPr>
        <w:rStyle w:val="aa"/>
      </w:rPr>
      <w:fldChar w:fldCharType="end"/>
    </w:r>
  </w:p>
  <w:p w:rsidR="00533489" w:rsidRDefault="00B275A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70D4B"/>
    <w:rsid w:val="00027FE5"/>
    <w:rsid w:val="000700D0"/>
    <w:rsid w:val="002B1FF6"/>
    <w:rsid w:val="003043D5"/>
    <w:rsid w:val="00380372"/>
    <w:rsid w:val="0044553E"/>
    <w:rsid w:val="00494E3B"/>
    <w:rsid w:val="004F5145"/>
    <w:rsid w:val="00525940"/>
    <w:rsid w:val="00570D4B"/>
    <w:rsid w:val="00673C86"/>
    <w:rsid w:val="00781CD3"/>
    <w:rsid w:val="008653B2"/>
    <w:rsid w:val="008B27ED"/>
    <w:rsid w:val="00911AA9"/>
    <w:rsid w:val="00A206DD"/>
    <w:rsid w:val="00AD1693"/>
    <w:rsid w:val="00B275AE"/>
    <w:rsid w:val="00B7053E"/>
    <w:rsid w:val="00BB3143"/>
    <w:rsid w:val="00DE1A5D"/>
    <w:rsid w:val="00E2681D"/>
    <w:rsid w:val="00F14487"/>
    <w:rsid w:val="00F9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56060-DA9C-4D60-8E39-E25B797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372"/>
  </w:style>
  <w:style w:type="paragraph" w:styleId="1">
    <w:name w:val="heading 1"/>
    <w:basedOn w:val="a"/>
    <w:next w:val="a"/>
    <w:link w:val="10"/>
    <w:qFormat/>
    <w:rsid w:val="00570D4B"/>
    <w:pPr>
      <w:keepNext/>
      <w:suppressAutoHyphens/>
      <w:spacing w:after="0" w:line="240" w:lineRule="auto"/>
      <w:jc w:val="right"/>
      <w:outlineLvl w:val="0"/>
    </w:pPr>
    <w:rPr>
      <w:rFonts w:ascii="TimesET" w:eastAsia="Times New Roman" w:hAnsi="TimesET"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0D4B"/>
    <w:rPr>
      <w:rFonts w:ascii="TimesET" w:eastAsia="Times New Roman" w:hAnsi="TimesET" w:cs="Times New Roman"/>
      <w:sz w:val="32"/>
      <w:szCs w:val="20"/>
    </w:rPr>
  </w:style>
  <w:style w:type="character" w:customStyle="1" w:styleId="a3">
    <w:name w:val="Основной шрифт"/>
    <w:rsid w:val="00570D4B"/>
  </w:style>
  <w:style w:type="paragraph" w:styleId="a4">
    <w:name w:val="Body Text Indent"/>
    <w:basedOn w:val="a"/>
    <w:link w:val="a5"/>
    <w:rsid w:val="00570D4B"/>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570D4B"/>
    <w:rPr>
      <w:rFonts w:ascii="Times New Roman" w:eastAsia="Times New Roman" w:hAnsi="Times New Roman" w:cs="Times New Roman"/>
      <w:sz w:val="28"/>
      <w:szCs w:val="20"/>
    </w:rPr>
  </w:style>
  <w:style w:type="paragraph" w:customStyle="1" w:styleId="a6">
    <w:name w:val="Стиль"/>
    <w:rsid w:val="00570D4B"/>
    <w:pPr>
      <w:spacing w:after="0" w:line="240" w:lineRule="auto"/>
      <w:ind w:firstLine="720"/>
      <w:jc w:val="both"/>
    </w:pPr>
    <w:rPr>
      <w:rFonts w:ascii="Arial" w:eastAsia="Times New Roman" w:hAnsi="Arial" w:cs="Times New Roman"/>
      <w:snapToGrid w:val="0"/>
      <w:sz w:val="20"/>
      <w:szCs w:val="20"/>
    </w:rPr>
  </w:style>
  <w:style w:type="paragraph" w:styleId="HTML">
    <w:name w:val="HTML Preformatted"/>
    <w:basedOn w:val="a"/>
    <w:link w:val="HTML0"/>
    <w:rsid w:val="0057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70D4B"/>
    <w:rPr>
      <w:rFonts w:ascii="Courier New" w:eastAsia="Times New Roman" w:hAnsi="Courier New" w:cs="Courier New"/>
      <w:sz w:val="20"/>
      <w:szCs w:val="20"/>
    </w:rPr>
  </w:style>
  <w:style w:type="paragraph" w:styleId="a7">
    <w:name w:val="Normal (Web)"/>
    <w:basedOn w:val="a"/>
    <w:rsid w:val="00570D4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rsid w:val="00570D4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rsid w:val="00570D4B"/>
    <w:rPr>
      <w:rFonts w:ascii="Times New Roman" w:eastAsia="Times New Roman" w:hAnsi="Times New Roman" w:cs="Times New Roman"/>
      <w:sz w:val="20"/>
      <w:szCs w:val="20"/>
    </w:rPr>
  </w:style>
  <w:style w:type="character" w:styleId="aa">
    <w:name w:val="page number"/>
    <w:basedOn w:val="a0"/>
    <w:rsid w:val="00570D4B"/>
  </w:style>
  <w:style w:type="paragraph" w:styleId="ab">
    <w:name w:val="Body Text"/>
    <w:basedOn w:val="a"/>
    <w:link w:val="ac"/>
    <w:uiPriority w:val="99"/>
    <w:semiHidden/>
    <w:unhideWhenUsed/>
    <w:rsid w:val="00B7053E"/>
    <w:pPr>
      <w:spacing w:after="120"/>
    </w:pPr>
  </w:style>
  <w:style w:type="character" w:customStyle="1" w:styleId="ac">
    <w:name w:val="Основной текст Знак"/>
    <w:basedOn w:val="a0"/>
    <w:link w:val="ab"/>
    <w:uiPriority w:val="99"/>
    <w:semiHidden/>
    <w:rsid w:val="00B7053E"/>
  </w:style>
  <w:style w:type="paragraph" w:styleId="ad">
    <w:name w:val="Balloon Text"/>
    <w:basedOn w:val="a"/>
    <w:link w:val="ae"/>
    <w:uiPriority w:val="99"/>
    <w:semiHidden/>
    <w:unhideWhenUsed/>
    <w:rsid w:val="00673C8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73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2873</Words>
  <Characters>16379</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    1. Общие положения</vt:lpstr>
      <vt:lpstr>    2. Правовое регулирование</vt:lpstr>
      <vt:lpstr>    3. Цели и задачи конкурсной комиссии</vt:lpstr>
      <vt:lpstr>    4. Порядок формирования конкурсной комиссии</vt:lpstr>
      <vt:lpstr>    5. Права и обязанности председателя конкурсной комиссии</vt:lpstr>
      <vt:lpstr>    6. Функции конкурсной комиссии</vt:lpstr>
      <vt:lpstr>    7. Права и обязанности конкурсной комиссии, ее членов</vt:lpstr>
      <vt:lpstr>    8. Регламент работы конкурсной комиссии</vt:lpstr>
    </vt:vector>
  </TitlesOfParts>
  <Company>Reanimator Extreme Edition</Company>
  <LinksUpToDate>false</LinksUpToDate>
  <CharactersWithSpaces>19214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2018-12-03T09:24:00Z</cp:lastPrinted>
  <dcterms:created xsi:type="dcterms:W3CDTF">2015-05-29T12:09:00Z</dcterms:created>
  <dcterms:modified xsi:type="dcterms:W3CDTF">2018-12-10T06:12:00Z</dcterms:modified>
</cp:coreProperties>
</file>