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CE74D8" w:rsidRPr="00121BEB" w:rsidRDefault="00CE74D8" w:rsidP="00CE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1BEB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CE74D8" w:rsidRPr="0055150A" w:rsidRDefault="00CE74D8" w:rsidP="00CE74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E74D8" w:rsidRPr="0055150A" w:rsidRDefault="00CE74D8" w:rsidP="00CE74D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5150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E74D8" w:rsidRPr="0055150A" w:rsidRDefault="00CE74D8" w:rsidP="00CE74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4D8" w:rsidRPr="0055150A" w:rsidRDefault="00CA3FA1" w:rsidP="00CE74D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5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55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E8E">
        <w:rPr>
          <w:rFonts w:ascii="Times New Roman" w:eastAsia="Times New Roman" w:hAnsi="Times New Roman" w:cs="Times New Roman"/>
          <w:sz w:val="28"/>
          <w:szCs w:val="28"/>
        </w:rPr>
        <w:t xml:space="preserve">26 марта </w:t>
      </w:r>
      <w:r w:rsidR="00C0250F" w:rsidRPr="005515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0CF" w:rsidRPr="0055150A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E74D8" w:rsidRPr="0055150A">
        <w:rPr>
          <w:rFonts w:ascii="Times New Roman" w:eastAsia="Times New Roman" w:hAnsi="Times New Roman" w:cs="Times New Roman"/>
          <w:sz w:val="28"/>
          <w:szCs w:val="28"/>
        </w:rPr>
        <w:tab/>
      </w:r>
      <w:r w:rsidR="00725D0F" w:rsidRPr="00551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F1A1F" w:rsidRPr="005515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6E8E">
        <w:rPr>
          <w:rFonts w:ascii="Times New Roman" w:eastAsia="Times New Roman" w:hAnsi="Times New Roman" w:cs="Times New Roman"/>
          <w:sz w:val="28"/>
          <w:szCs w:val="28"/>
        </w:rPr>
        <w:t xml:space="preserve"> 107</w:t>
      </w:r>
    </w:p>
    <w:p w:rsidR="00CE74D8" w:rsidRPr="0055150A" w:rsidRDefault="00CE74D8" w:rsidP="00CE74D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5150A">
        <w:rPr>
          <w:rFonts w:ascii="Times New Roman" w:eastAsia="Calibri" w:hAnsi="Times New Roman" w:cs="Times New Roman"/>
          <w:sz w:val="28"/>
          <w:szCs w:val="28"/>
          <w:lang w:eastAsia="en-US"/>
        </w:rPr>
        <w:t>пгт</w:t>
      </w:r>
      <w:proofErr w:type="gramEnd"/>
      <w:r w:rsidRPr="0055150A">
        <w:rPr>
          <w:rFonts w:ascii="Times New Roman" w:eastAsia="Calibri" w:hAnsi="Times New Roman" w:cs="Times New Roman"/>
          <w:sz w:val="28"/>
          <w:szCs w:val="28"/>
          <w:lang w:eastAsia="en-US"/>
        </w:rPr>
        <w:t>. Куминский</w:t>
      </w:r>
    </w:p>
    <w:p w:rsidR="00754BC5" w:rsidRPr="00B148A6" w:rsidRDefault="00754BC5" w:rsidP="003F05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5C" w:rsidRPr="00121BEB" w:rsidRDefault="00B70D5C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8A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</w:t>
      </w:r>
      <w:r w:rsidRPr="00121BE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D2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Куминский от</w:t>
      </w:r>
      <w:r w:rsidR="0072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EB">
        <w:rPr>
          <w:rFonts w:ascii="Times New Roman" w:hAnsi="Times New Roman" w:cs="Times New Roman"/>
          <w:b/>
          <w:sz w:val="28"/>
          <w:szCs w:val="28"/>
        </w:rPr>
        <w:t>24.12.2013 № 245 «</w:t>
      </w:r>
      <w:r w:rsidR="00CA3FA1" w:rsidRPr="00CA3FA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121BEB">
        <w:rPr>
          <w:rFonts w:ascii="Times New Roman" w:hAnsi="Times New Roman" w:cs="Times New Roman"/>
          <w:b/>
          <w:sz w:val="28"/>
          <w:szCs w:val="28"/>
        </w:rPr>
        <w:t>»</w:t>
      </w:r>
    </w:p>
    <w:p w:rsidR="005D15FA" w:rsidRPr="00121BEB" w:rsidRDefault="005D15FA" w:rsidP="005D15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D5C" w:rsidRPr="00121BEB" w:rsidRDefault="00B70D5C" w:rsidP="00226D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proofErr w:type="gramEnd"/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Куминский от 14.12.2018 года №33 «О бюджете муниципального образования городское поселение Куминский  на 2019 год и на плановый период 2020 и 2021 годов», 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D4DFD" w:rsidRPr="00121BE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DFD" w:rsidRPr="00AD4DF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поселения Куминский от 30 мая 2018 года № 145 «О муниципальных программах городского поселения Куминский»</w:t>
      </w:r>
      <w:r w:rsidR="00AD4D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7A5F" w:rsidRPr="00C02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50F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Куминский,  </w:t>
      </w:r>
      <w:r w:rsidRPr="00121BE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70D5C" w:rsidRPr="00D00579" w:rsidRDefault="00B70D5C" w:rsidP="00CA3FA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EF77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EF77C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21BE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</w:t>
      </w:r>
      <w:r w:rsidRPr="00121BEB">
        <w:rPr>
          <w:rFonts w:ascii="Times New Roman" w:hAnsi="Times New Roman" w:cs="Times New Roman"/>
          <w:sz w:val="28"/>
          <w:szCs w:val="28"/>
        </w:rPr>
        <w:t xml:space="preserve"> от 24.12.2013 </w:t>
      </w:r>
      <w:r w:rsidR="00CA3F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21BEB">
        <w:rPr>
          <w:rFonts w:ascii="Times New Roman" w:hAnsi="Times New Roman" w:cs="Times New Roman"/>
          <w:sz w:val="28"/>
          <w:szCs w:val="28"/>
        </w:rPr>
        <w:t>№ 245 «</w:t>
      </w:r>
      <w:r w:rsidR="00CA3FA1" w:rsidRPr="00CA3FA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терроризма и экстремизма,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  <w:r w:rsidRPr="00D00579">
        <w:rPr>
          <w:rFonts w:ascii="Times New Roman" w:hAnsi="Times New Roman" w:cs="Times New Roman"/>
          <w:sz w:val="28"/>
          <w:szCs w:val="28"/>
        </w:rPr>
        <w:t>»</w:t>
      </w:r>
      <w:r w:rsidR="002A4615" w:rsidRPr="00D00579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D0057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F77C8" w:rsidRDefault="004141CA" w:rsidP="00D3667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5150A">
        <w:rPr>
          <w:rFonts w:ascii="Times New Roman" w:hAnsi="Times New Roman" w:cs="Times New Roman"/>
          <w:sz w:val="28"/>
          <w:szCs w:val="28"/>
        </w:rPr>
        <w:t>Приложение</w:t>
      </w:r>
      <w:r w:rsidR="00D36673">
        <w:rPr>
          <w:rFonts w:ascii="Times New Roman" w:hAnsi="Times New Roman" w:cs="Times New Roman"/>
          <w:sz w:val="28"/>
          <w:szCs w:val="28"/>
        </w:rPr>
        <w:t xml:space="preserve"> </w:t>
      </w:r>
      <w:r w:rsidR="00EF77C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EF77C8">
        <w:rPr>
          <w:rFonts w:ascii="Times New Roman" w:hAnsi="Times New Roman" w:cs="Times New Roman"/>
          <w:sz w:val="28"/>
          <w:szCs w:val="28"/>
        </w:rPr>
        <w:t>постановлению</w:t>
      </w:r>
      <w:r w:rsidR="00D36673">
        <w:rPr>
          <w:rFonts w:ascii="Times New Roman" w:hAnsi="Times New Roman" w:cs="Times New Roman"/>
          <w:sz w:val="28"/>
          <w:szCs w:val="28"/>
        </w:rPr>
        <w:t xml:space="preserve">  </w:t>
      </w:r>
      <w:r w:rsidR="00EF77C8">
        <w:rPr>
          <w:rFonts w:ascii="Times New Roman" w:hAnsi="Times New Roman" w:cs="Times New Roman"/>
          <w:sz w:val="28"/>
          <w:szCs w:val="28"/>
        </w:rPr>
        <w:t>изложить</w:t>
      </w:r>
      <w:proofErr w:type="gramEnd"/>
      <w:r w:rsidR="00EF77C8">
        <w:rPr>
          <w:rFonts w:ascii="Times New Roman" w:hAnsi="Times New Roman" w:cs="Times New Roman"/>
          <w:sz w:val="28"/>
          <w:szCs w:val="28"/>
        </w:rPr>
        <w:t xml:space="preserve"> в следующей редакции согласно приложению 1.</w:t>
      </w:r>
    </w:p>
    <w:p w:rsidR="009701C5" w:rsidRDefault="00630649" w:rsidP="004141C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B9F">
        <w:rPr>
          <w:rFonts w:ascii="Times New Roman" w:hAnsi="Times New Roman" w:cs="Times New Roman"/>
          <w:sz w:val="28"/>
          <w:szCs w:val="28"/>
        </w:rPr>
        <w:t>2</w:t>
      </w:r>
      <w:r w:rsidR="00D36673">
        <w:rPr>
          <w:rFonts w:ascii="Times New Roman" w:hAnsi="Times New Roman" w:cs="Times New Roman"/>
          <w:sz w:val="28"/>
          <w:szCs w:val="28"/>
        </w:rPr>
        <w:t xml:space="preserve">. </w:t>
      </w:r>
      <w:r w:rsidR="00EF77C8">
        <w:rPr>
          <w:rFonts w:ascii="Times New Roman" w:hAnsi="Times New Roman" w:cs="Times New Roman"/>
          <w:sz w:val="28"/>
          <w:szCs w:val="28"/>
        </w:rPr>
        <w:t xml:space="preserve"> </w:t>
      </w:r>
      <w:r w:rsidR="009701C5" w:rsidRPr="00D00579">
        <w:rPr>
          <w:rFonts w:ascii="Times New Roman" w:hAnsi="Times New Roman" w:cs="Times New Roman"/>
          <w:sz w:val="28"/>
          <w:szCs w:val="28"/>
        </w:rPr>
        <w:t xml:space="preserve">Приложение к муниципальной </w:t>
      </w:r>
      <w:proofErr w:type="gramStart"/>
      <w:r w:rsidR="009701C5" w:rsidRPr="00D00579">
        <w:rPr>
          <w:rFonts w:ascii="Times New Roman" w:hAnsi="Times New Roman" w:cs="Times New Roman"/>
          <w:sz w:val="28"/>
          <w:szCs w:val="28"/>
        </w:rPr>
        <w:t>программе  изложить</w:t>
      </w:r>
      <w:proofErr w:type="gramEnd"/>
      <w:r w:rsidR="009701C5" w:rsidRPr="00D00579">
        <w:rPr>
          <w:rFonts w:ascii="Times New Roman" w:hAnsi="Times New Roman" w:cs="Times New Roman"/>
          <w:sz w:val="28"/>
          <w:szCs w:val="28"/>
        </w:rPr>
        <w:t xml:space="preserve"> в </w:t>
      </w:r>
      <w:r w:rsidR="00EF77C8">
        <w:rPr>
          <w:rFonts w:ascii="Times New Roman" w:hAnsi="Times New Roman" w:cs="Times New Roman"/>
          <w:sz w:val="28"/>
          <w:szCs w:val="28"/>
        </w:rPr>
        <w:t xml:space="preserve">следующей редакции </w:t>
      </w:r>
      <w:r w:rsidR="004141C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41B9F">
        <w:rPr>
          <w:rFonts w:ascii="Times New Roman" w:hAnsi="Times New Roman" w:cs="Times New Roman"/>
          <w:sz w:val="28"/>
          <w:szCs w:val="28"/>
        </w:rPr>
        <w:t>2</w:t>
      </w:r>
      <w:r w:rsidR="004141CA">
        <w:rPr>
          <w:rFonts w:ascii="Times New Roman" w:hAnsi="Times New Roman" w:cs="Times New Roman"/>
          <w:sz w:val="28"/>
          <w:szCs w:val="28"/>
        </w:rPr>
        <w:t>.</w:t>
      </w:r>
    </w:p>
    <w:p w:rsidR="00C0250F" w:rsidRDefault="00C0250F" w:rsidP="00C025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0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C0250F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C0250F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Pr="00C0250F">
        <w:rPr>
          <w:rFonts w:ascii="Times New Roman" w:hAnsi="Times New Roman" w:cs="Times New Roman"/>
          <w:sz w:val="28"/>
          <w:szCs w:val="28"/>
        </w:rPr>
        <w:lastRenderedPageBreak/>
        <w:t>городское поселение Куминский» и разместить на официальном сайте администрации городского поселения Куминский.</w:t>
      </w:r>
    </w:p>
    <w:p w:rsidR="00D00579" w:rsidRPr="00D00579" w:rsidRDefault="00D00579" w:rsidP="00C0250F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0250F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C0250F">
        <w:rPr>
          <w:rFonts w:ascii="Times New Roman" w:hAnsi="Times New Roman" w:cs="Times New Roman"/>
          <w:sz w:val="28"/>
          <w:szCs w:val="28"/>
        </w:rPr>
        <w:t xml:space="preserve">его </w:t>
      </w:r>
      <w:r w:rsidRPr="00D0057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Pr="00D00579">
        <w:rPr>
          <w:rFonts w:ascii="Times New Roman" w:hAnsi="Times New Roman" w:cs="Times New Roman"/>
          <w:sz w:val="28"/>
          <w:szCs w:val="28"/>
        </w:rPr>
        <w:t>.</w:t>
      </w:r>
    </w:p>
    <w:p w:rsidR="00D00579" w:rsidRPr="004141CA" w:rsidRDefault="00D00579" w:rsidP="00F424BC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1C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начальника отдела организационно-правовой деятельности.</w:t>
      </w:r>
    </w:p>
    <w:p w:rsidR="00D00579" w:rsidRDefault="00D00579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Pr="00D00579" w:rsidRDefault="00C0250F" w:rsidP="00D005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0F5" w:rsidRDefault="00D0057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5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00579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D00579">
        <w:rPr>
          <w:rFonts w:ascii="Times New Roman" w:hAnsi="Times New Roman" w:cs="Times New Roman"/>
          <w:sz w:val="28"/>
          <w:szCs w:val="28"/>
        </w:rPr>
        <w:t xml:space="preserve"> Куминский                                   С.</w:t>
      </w:r>
      <w:r w:rsidR="00D36673">
        <w:rPr>
          <w:rFonts w:ascii="Times New Roman" w:hAnsi="Times New Roman" w:cs="Times New Roman"/>
          <w:sz w:val="28"/>
          <w:szCs w:val="28"/>
        </w:rPr>
        <w:t>А. Грубцов</w:t>
      </w:r>
      <w:r w:rsidRPr="00D0057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49" w:rsidRDefault="0063064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649" w:rsidRDefault="00630649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A4" w:rsidRDefault="00321CA4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0F" w:rsidRDefault="00EF77C8" w:rsidP="00EF77C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C0250F" w:rsidRDefault="00EF77C8" w:rsidP="00C0250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7C8"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Pr="00EF7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F77C8" w:rsidRPr="00E16E8E" w:rsidRDefault="00EF77C8" w:rsidP="00C0250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E8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16E8E">
        <w:rPr>
          <w:rFonts w:ascii="Times New Roman" w:hAnsi="Times New Roman" w:cs="Times New Roman"/>
          <w:sz w:val="24"/>
          <w:szCs w:val="24"/>
        </w:rPr>
        <w:t xml:space="preserve"> поселения Куминский </w:t>
      </w:r>
    </w:p>
    <w:p w:rsidR="00EF77C8" w:rsidRPr="00EF77C8" w:rsidRDefault="00EF77C8" w:rsidP="00EF77C8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E8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6E8E">
        <w:rPr>
          <w:rFonts w:ascii="Times New Roman" w:hAnsi="Times New Roman" w:cs="Times New Roman"/>
          <w:sz w:val="24"/>
          <w:szCs w:val="24"/>
        </w:rPr>
        <w:t xml:space="preserve"> </w:t>
      </w:r>
      <w:r w:rsidR="00E16E8E" w:rsidRPr="00E16E8E">
        <w:rPr>
          <w:rFonts w:ascii="Times New Roman" w:hAnsi="Times New Roman" w:cs="Times New Roman"/>
          <w:sz w:val="24"/>
          <w:szCs w:val="24"/>
        </w:rPr>
        <w:t>26.</w:t>
      </w:r>
      <w:r w:rsidR="00E16E8E">
        <w:rPr>
          <w:rFonts w:ascii="Times New Roman" w:hAnsi="Times New Roman" w:cs="Times New Roman"/>
          <w:sz w:val="24"/>
          <w:szCs w:val="24"/>
        </w:rPr>
        <w:t>03.</w:t>
      </w:r>
      <w:r w:rsidR="00645369">
        <w:rPr>
          <w:rFonts w:ascii="Times New Roman" w:hAnsi="Times New Roman" w:cs="Times New Roman"/>
          <w:sz w:val="24"/>
          <w:szCs w:val="24"/>
        </w:rPr>
        <w:t>2019 года №</w:t>
      </w:r>
      <w:r w:rsidR="00E16E8E">
        <w:rPr>
          <w:rFonts w:ascii="Times New Roman" w:hAnsi="Times New Roman" w:cs="Times New Roman"/>
          <w:sz w:val="24"/>
          <w:szCs w:val="24"/>
        </w:rPr>
        <w:t>107</w:t>
      </w:r>
    </w:p>
    <w:p w:rsidR="00EF77C8" w:rsidRDefault="00EF77C8" w:rsidP="00403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9F" w:rsidRDefault="00F41B9F" w:rsidP="00F41B9F">
      <w:pPr>
        <w:pStyle w:val="formattext"/>
        <w:jc w:val="right"/>
      </w:pPr>
      <w:r>
        <w:t>«Приложение к</w:t>
      </w:r>
      <w:r>
        <w:br/>
        <w:t>постановлению администрации</w:t>
      </w:r>
      <w:r>
        <w:br/>
        <w:t>городского поселения Куминский</w:t>
      </w:r>
      <w:r>
        <w:br/>
        <w:t xml:space="preserve">от 24.12.2013 N 245 </w:t>
      </w:r>
    </w:p>
    <w:p w:rsidR="0020618D" w:rsidRPr="0020618D" w:rsidRDefault="0020618D" w:rsidP="0020618D">
      <w:pPr>
        <w:spacing w:after="0"/>
        <w:ind w:firstLine="5103"/>
        <w:rPr>
          <w:rFonts w:ascii="Times New Roman" w:eastAsia="Times New Roman" w:hAnsi="Times New Roman" w:cs="Times New Roman"/>
        </w:rPr>
      </w:pPr>
    </w:p>
    <w:p w:rsidR="00F41B9F" w:rsidRDefault="00F41B9F" w:rsidP="00321CA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321CA4" w:rsidRPr="00977E2D" w:rsidRDefault="00321CA4" w:rsidP="00321CA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77E2D">
        <w:rPr>
          <w:rFonts w:ascii="Times New Roman" w:eastAsia="Times New Roman" w:hAnsi="Times New Roman" w:cs="Times New Roman"/>
          <w:b/>
        </w:rPr>
        <w:t xml:space="preserve">МУНИЦИПАЛЬНАЯ ПРОГРАММА </w:t>
      </w:r>
    </w:p>
    <w:p w:rsidR="00321CA4" w:rsidRDefault="00321CA4" w:rsidP="00321CA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ПРОФИЛАКТИКА ТЕРРОРИЗМА </w:t>
      </w:r>
      <w:proofErr w:type="gramStart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И  ЭКСТРЕМИЗМА</w:t>
      </w:r>
      <w:proofErr w:type="gramEnd"/>
      <w:r w:rsidRPr="00860918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</w:t>
      </w:r>
    </w:p>
    <w:p w:rsidR="00321CA4" w:rsidRDefault="00321CA4" w:rsidP="00321CA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321CA4" w:rsidRPr="00404854" w:rsidRDefault="00321CA4" w:rsidP="00321C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854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321CA4" w:rsidRPr="00404854" w:rsidRDefault="00321CA4" w:rsidP="00321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321CA4" w:rsidRPr="00860918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</w:t>
            </w:r>
            <w:proofErr w:type="gramStart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>и  экстремизма</w:t>
            </w:r>
            <w:proofErr w:type="gramEnd"/>
            <w:r w:rsidRPr="00860918">
              <w:rPr>
                <w:rFonts w:ascii="Times New Roman" w:hAnsi="Times New Roman" w:cs="Times New Roman"/>
                <w:sz w:val="24"/>
                <w:szCs w:val="24"/>
              </w:rPr>
              <w:t xml:space="preserve"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 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8122E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Правовая основа Программы</w:t>
            </w:r>
          </w:p>
        </w:tc>
        <w:tc>
          <w:tcPr>
            <w:tcW w:w="6237" w:type="dxa"/>
          </w:tcPr>
          <w:p w:rsidR="00321CA4" w:rsidRPr="008122ED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 июля 2002 года № 114-ФЗ «О противодействии экстремистской деятельности»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марта 2006 года № 35-ФЗ «О противодействии терроризму»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18 июля 2006 № 109-ФЗ «О миграционном учете иностранных граждан и лиц без гражданства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Федеральный закон от 25 июля </w:t>
            </w:r>
            <w:proofErr w:type="gramStart"/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2002  №</w:t>
            </w:r>
            <w:proofErr w:type="gramEnd"/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115-ФЗ «О правовом положении иностранных граждан в Российской Федерации»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Федеральный закон от 02 апреля 2014 года № 44-ФЗ «Об участии граждан в охране общественного порядка»</w:t>
            </w:r>
          </w:p>
          <w:p w:rsidR="00321CA4" w:rsidRPr="008122ED" w:rsidRDefault="00321CA4" w:rsidP="00321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122ED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Закон Ханты-Мансийского автономного округа - Югры автономного округа от 19 ноября 2014 года № 95-оз «О регулировании отдельных вопросов участия граждан в охране общественного порядка в Ханты-Мансийском автономном округе - Югре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ответственный исполнитель 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 правовой деятельности администрации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Куминский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340562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340562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  <w:proofErr w:type="gramEnd"/>
          </w:p>
        </w:tc>
        <w:tc>
          <w:tcPr>
            <w:tcW w:w="6237" w:type="dxa"/>
          </w:tcPr>
          <w:p w:rsidR="00321CA4" w:rsidRPr="00DB21A0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Куминская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321CA4" w:rsidRPr="00321CA4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ЦКМ «Камертон» (по согласованию)</w:t>
            </w:r>
          </w:p>
        </w:tc>
      </w:tr>
      <w:tr w:rsidR="00321CA4" w:rsidRPr="00404854" w:rsidTr="00321CA4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860918" w:rsidRDefault="00321CA4" w:rsidP="00321C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или 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терроризма </w:t>
            </w:r>
            <w:proofErr w:type="gramStart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 экстремизма</w:t>
            </w:r>
            <w:proofErr w:type="gramEnd"/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гармонизация межэтнических и межкультурных отношений, укрепление толерантности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:rsidR="00321CA4" w:rsidRPr="00865E18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. «Профилактика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правонарушений</w:t>
            </w:r>
            <w:r>
              <w:t xml:space="preserve"> </w:t>
            </w:r>
            <w:r w:rsidRPr="00865E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общественных местах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EE1395" w:rsidRDefault="00321CA4" w:rsidP="00321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муниципального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от террористических актов, с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общество. 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CA3B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правонарушений в обществе, снижение уровня преступлений и правонарушений.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EE1395" w:rsidRDefault="00321CA4" w:rsidP="00321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864A11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</w:t>
            </w:r>
            <w:r w:rsidRPr="00864A1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1CA4" w:rsidRPr="00EE1395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Профилактическая и разъясн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ительная работа среди населения в сфере профилактики экстремизма и терроризма</w:t>
            </w:r>
          </w:p>
          <w:p w:rsidR="00321CA4" w:rsidRPr="00EE1395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>Укрепление антитеррористической защищённости критически важных и потенциально опасных объектов.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Воспитание толерантности через систему образования.</w:t>
            </w:r>
          </w:p>
          <w:p w:rsidR="00321CA4" w:rsidRPr="00EE1395" w:rsidRDefault="00321CA4" w:rsidP="00321C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толерантности и профилактика экстремизма в молодежной среде.</w:t>
            </w:r>
          </w:p>
          <w:p w:rsidR="00321CA4" w:rsidRPr="00EE1395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13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  <w:p w:rsidR="00321CA4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EE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Профилактика нарушений законодательства о гражданстве, предупреждение и пресечение незаконной миграции.</w:t>
            </w:r>
          </w:p>
          <w:p w:rsidR="00321CA4" w:rsidRPr="00864A11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86091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864A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21CA4" w:rsidRPr="00864A11" w:rsidRDefault="00321CA4" w:rsidP="00321CA4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0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условий для деятельности народных дружин.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период до 2020 года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6237" w:type="dxa"/>
          </w:tcPr>
          <w:p w:rsidR="00321CA4" w:rsidRPr="00404854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4854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 приведен в приложении к настоящей Программе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7822E3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2E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321CA4" w:rsidRPr="00630649" w:rsidRDefault="00321CA4" w:rsidP="00321CA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</w:tcPr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финансирование Подпрограммы 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822E3"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247,635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7822E3"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247,635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</w:t>
            </w:r>
            <w:r w:rsidR="007822E3"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224,035</w:t>
            </w:r>
            <w:r w:rsidRPr="00782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1CA4" w:rsidRPr="007822E3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7822E3"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>224,035</w:t>
            </w:r>
            <w:r w:rsidRPr="00782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2014 год: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2015 год: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3047C8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139,535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3047C8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139,535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139,535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- 139,535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="00DC60AF"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33,1 тыс. рублей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19,5 тыс. рублей,</w:t>
            </w:r>
          </w:p>
          <w:p w:rsidR="00321CA4" w:rsidRPr="00DC60AF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DC6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- 19,5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2017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2018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15,0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15,0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10,0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10,0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</w:t>
            </w:r>
            <w:r w:rsidR="00EC4F9C"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</w:t>
            </w:r>
            <w:r w:rsidR="00EC4F9C"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 10,0 тыс. рублей,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 10,0 тыс. рублей</w:t>
            </w:r>
          </w:p>
          <w:p w:rsidR="00321CA4" w:rsidRPr="00EC4F9C" w:rsidRDefault="00321CA4" w:rsidP="00321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  <w:proofErr w:type="gramEnd"/>
            <w:r w:rsidRPr="00EC4F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бюджете – 0 тыс. рублей,</w:t>
            </w:r>
          </w:p>
          <w:p w:rsidR="00321CA4" w:rsidRPr="00EC4F9C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F9C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EC4F9C"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0 тыс. рублей</w:t>
            </w:r>
          </w:p>
          <w:p w:rsidR="00321CA4" w:rsidRPr="00630649" w:rsidRDefault="00321CA4" w:rsidP="00321CA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Общее финансирование Подпрограммы 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val="en-US" w:bidi="ru-RU"/>
              </w:rPr>
              <w:t>I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: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плановое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="000B733E" w:rsidRPr="000B73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93,55</w:t>
            </w:r>
            <w:r w:rsidRPr="000B73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тыс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рублей, в том числе: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</w:t>
            </w:r>
            <w:r w:rsidR="003F41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67,57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 w:rsidR="00D83A2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25,98</w:t>
            </w:r>
            <w:bookmarkStart w:id="0" w:name="_GoBack"/>
            <w:bookmarkEnd w:id="0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  <w:r w:rsidRPr="00270C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утверждено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бюджете – </w:t>
            </w:r>
            <w:r w:rsidR="000B733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69,56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</w:t>
            </w:r>
            <w:r w:rsidR="003F41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321CA4" w:rsidRPr="00270C2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 w:rsidR="003F41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18,78</w:t>
            </w:r>
            <w:r w:rsidRPr="00270C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2017 год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 28,64 тыс. 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20,04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8,60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28,64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20,04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8,60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2018 год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 19,93 тыс. 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13,95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5,98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19,93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13,95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5,98 тыс.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2019 год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</w:t>
            </w:r>
            <w:r w:rsidR="008238F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 w:rsidR="009B58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8238F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99</w:t>
            </w:r>
            <w:r w:rsidR="00765F2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0,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9B58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рублей, в том числе: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16,79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 </w:t>
            </w: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рублей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 w:rsidR="00823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420</w:t>
            </w:r>
            <w:r w:rsidR="00765F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</w:t>
            </w:r>
            <w:r w:rsidR="008238F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</w:t>
            </w:r>
            <w:r w:rsidR="009B58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 </w:t>
            </w:r>
            <w:r w:rsidR="008238F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99</w:t>
            </w:r>
            <w:r w:rsidR="009B58A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0,12 </w:t>
            </w: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</w:t>
            </w:r>
            <w:r w:rsidR="00503F8D"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16,79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</w:t>
            </w:r>
            <w:r w:rsidR="00823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="009B58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200,12</w:t>
            </w:r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рублей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2020 год 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плановое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–23,99 тыс. рублей, в том числе: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16,79 тыс.  </w:t>
            </w: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рублей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</w:t>
            </w:r>
          </w:p>
          <w:p w:rsidR="00503F8D" w:rsidRPr="00503F8D" w:rsidRDefault="00503F8D" w:rsidP="00503F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7,2 тыс. рублей.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утверждено</w:t>
            </w:r>
            <w:proofErr w:type="gramEnd"/>
            <w:r w:rsidRPr="00503F8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в бюджете –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автономного округа – 0 тыс. рублей,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бюджет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 - 0 тыс. рублей, </w:t>
            </w:r>
          </w:p>
          <w:p w:rsidR="00321CA4" w:rsidRPr="00503F8D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местный</w:t>
            </w:r>
            <w:proofErr w:type="gramEnd"/>
            <w:r w:rsidRPr="00503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бюджет – 0 тыс. рублей</w:t>
            </w:r>
          </w:p>
          <w:p w:rsidR="00321CA4" w:rsidRPr="00630649" w:rsidRDefault="00321CA4" w:rsidP="00321CA4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321CA4" w:rsidRPr="00404854" w:rsidTr="00321CA4">
        <w:tc>
          <w:tcPr>
            <w:tcW w:w="2943" w:type="dxa"/>
          </w:tcPr>
          <w:p w:rsidR="00321CA4" w:rsidRPr="00A62D6C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62D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321CA4" w:rsidRPr="00FC2853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53">
              <w:rPr>
                <w:rFonts w:ascii="Times New Roman" w:hAnsi="Times New Roman" w:cs="Times New Roman"/>
                <w:sz w:val="24"/>
                <w:szCs w:val="24"/>
              </w:rPr>
              <w:t>Безопасность граждан в период подготовки и проведения массовых мероприятий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охваченной профилактическими мероприятиями по предупреждению фактов националистического или религиозного экстремизма, от общей численности молодежи Недопущение преступлений экстремистского характера;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общественных или религиозных объединений, склонных к проявлениям терроризма и экстремизма;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общественного порядка экстремистского характера;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социально значимых проектов (мероприятий) направленных на формирование уважения к культуре народов мира, их традициям и этническим ценностям, в том числе национально-культурных, направленных на развитие межэтнической </w:t>
            </w:r>
            <w:proofErr w:type="gramStart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толерантности,  недопущения</w:t>
            </w:r>
            <w:proofErr w:type="gramEnd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детей в акциях экстремистской направленности 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Сохранения количества обучающихся, участвующих в мероприятиях, направленных на развитие межэтнической интеграции, воспитание культуры мира, профилактику проявлений экстремизма на уровне 100 %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конфессионных</w:t>
            </w:r>
            <w:proofErr w:type="spellEnd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межконфессионального мира и согласия 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      </w:r>
          </w:p>
          <w:p w:rsidR="00321CA4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Своевременное пресечение незаконной миграции в целях снижения уровня правонарушений и преступлений, совершаемых мигрантами.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Участие жителей муниципального образования в укреплении правопорядка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Оказание помощи правоохранительным и иным государственным органам в деятельности по борьбе с правонарушениями</w:t>
            </w:r>
          </w:p>
          <w:p w:rsidR="00321CA4" w:rsidRPr="004667BA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667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Уменьшение доли уличных правонарушений</w:t>
            </w:r>
          </w:p>
        </w:tc>
      </w:tr>
      <w:tr w:rsidR="00321CA4" w:rsidRPr="00404854" w:rsidTr="00321CA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5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(показатели непосредственных </w:t>
            </w:r>
            <w:proofErr w:type="gramStart"/>
            <w:r w:rsidRPr="0098455F">
              <w:rPr>
                <w:rFonts w:ascii="Times New Roman" w:hAnsi="Times New Roman" w:cs="Times New Roman"/>
                <w:sz w:val="24"/>
                <w:szCs w:val="24"/>
              </w:rPr>
              <w:t>результатов)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 Программе</w:t>
            </w:r>
          </w:p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CA4" w:rsidRPr="0098455F" w:rsidRDefault="00321CA4" w:rsidP="00321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4" w:rsidRPr="008238F1" w:rsidRDefault="00321CA4" w:rsidP="00B3347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3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выявленных с участием общественности </w:t>
            </w: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правонарушений в общем количестве правонарушений</w:t>
            </w:r>
          </w:p>
          <w:p w:rsidR="00B33474" w:rsidRPr="008238F1" w:rsidRDefault="00B33474" w:rsidP="00B3347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уровня преступности (число зарегистрированных преступлений на 100 тыс. человек </w:t>
            </w:r>
            <w:r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населения) с </w:t>
            </w:r>
            <w:r w:rsidR="00BF5821"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386</w:t>
            </w:r>
            <w:r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ед. до </w:t>
            </w:r>
            <w:r w:rsidR="00BF5821"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384 </w:t>
            </w:r>
            <w:r w:rsidRPr="00BF5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321CA4" w:rsidRPr="008238F1" w:rsidRDefault="00321CA4" w:rsidP="00B3347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 w:rsidRPr="008238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 </w:t>
            </w:r>
          </w:p>
          <w:p w:rsidR="00321CA4" w:rsidRPr="004667BA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8F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системы антитеррористической защищенности потенциально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-опасных, жизненно-важных </w:t>
            </w:r>
            <w:proofErr w:type="gramStart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объектов  и</w:t>
            </w:r>
            <w:proofErr w:type="gramEnd"/>
            <w:r w:rsidRPr="004667B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 массовым пребыванием людей;</w:t>
            </w:r>
          </w:p>
          <w:p w:rsidR="00321CA4" w:rsidRPr="004667BA" w:rsidRDefault="00321CA4" w:rsidP="00321C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67BA">
              <w:rPr>
                <w:rFonts w:ascii="Times New Roman" w:hAnsi="Times New Roman" w:cs="Times New Roman"/>
                <w:sz w:val="24"/>
                <w:szCs w:val="24"/>
              </w:rPr>
              <w:t>. Усовершенствование организационных и информационных механизмов противодействия терроризму и экстремизму</w:t>
            </w:r>
          </w:p>
        </w:tc>
      </w:tr>
      <w:tr w:rsidR="00321CA4" w:rsidRPr="00404854" w:rsidTr="00321CA4">
        <w:tc>
          <w:tcPr>
            <w:tcW w:w="2943" w:type="dxa"/>
          </w:tcPr>
          <w:p w:rsidR="00321CA4" w:rsidRPr="0039381F" w:rsidRDefault="00321CA4" w:rsidP="00321CA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</w:tcPr>
          <w:p w:rsidR="00321CA4" w:rsidRPr="0039381F" w:rsidRDefault="00321CA4" w:rsidP="00321C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81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 предоставляет сводную информацию о ходе выполнения мероприятий Программы к ежегодному очередному отчету Главы городского поселения Куминский</w:t>
            </w:r>
          </w:p>
        </w:tc>
      </w:tr>
    </w:tbl>
    <w:p w:rsidR="00D522CF" w:rsidRPr="00E200F5" w:rsidRDefault="00D522CF" w:rsidP="00D522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. Характеристика текущей ситуации в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отдельных сферах жизнедеятельности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369" w:rsidRPr="00E200F5" w:rsidRDefault="00645369" w:rsidP="006453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06.10.2003 №131-ФЗ «Об организации деятельности местного самоуправления в Российской Федерации» в числе прочих осуществляет реализацию следующих вопросов местного значения: участие в профилактике терроризма и экстремизма,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 оказание поддержки гражданам и их объединениям, участвующим в </w:t>
      </w:r>
      <w:hyperlink r:id="rId8" w:history="1">
        <w:r w:rsidRPr="00E200F5">
          <w:rPr>
            <w:rFonts w:ascii="Times New Roman" w:eastAsia="Times New Roman" w:hAnsi="Times New Roman" w:cs="Times New Roman"/>
            <w:sz w:val="24"/>
            <w:szCs w:val="24"/>
          </w:rPr>
          <w:t>охране общественного порядка</w:t>
        </w:r>
      </w:hyperlink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оказание поддержки гражданам и их объединениям, участвующим в охране общественного порядка,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деятельности народных дружин в соответствии с законодательством Российской Федерации, а также иные полномочия, предусмотренные нормативными правовыми актами Российской Федерации. 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указанных полномочий является одним из приоритетных направлений социальной политики городского поселения</w:t>
      </w:r>
      <w:r w:rsidRPr="00E200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69" w:rsidRPr="00E200F5" w:rsidRDefault="00645369" w:rsidP="006453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Россия – многонациональная страна. Именно поэтому межнациональные конфликты возможны, и они случаются. Задачу профилактики терроризма и экстремизма необходимо решать комплексно - в связи с необходимостью взаимодействия всех заинтересованных субъектов профилактики, консолидацией финансовых средств.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Низкий уровень религиозной культуры в обществе, рост террористической угрозы в связи с межэтнической интеграцией, отсутствие объективной информации о действующих религиозных организациях и группах, как на территории поселения, так и на территории округа и района, может привести к активизации религиозного фундаментализма.</w:t>
      </w:r>
    </w:p>
    <w:p w:rsidR="00645369" w:rsidRPr="00E200F5" w:rsidRDefault="00645369" w:rsidP="006453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дружин, п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рофилактике терроризма и экстремизма, с</w:t>
      </w:r>
      <w:r w:rsidRPr="00E200F5">
        <w:rPr>
          <w:rFonts w:ascii="Times New Roman" w:eastAsia="Calibri" w:hAnsi="Times New Roman" w:cs="Times New Roman"/>
          <w:sz w:val="24"/>
          <w:szCs w:val="24"/>
          <w:lang w:eastAsia="en-US"/>
        </w:rPr>
        <w:t>озданию условий толерантной среды на основе ценностей многонационального российского общества.</w:t>
      </w:r>
    </w:p>
    <w:p w:rsidR="00645369" w:rsidRPr="00E200F5" w:rsidRDefault="00645369" w:rsidP="00645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ситуации 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сфере общественного порядка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5369" w:rsidRPr="00E200F5" w:rsidRDefault="00645369" w:rsidP="006453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645369" w:rsidRPr="00E200F5" w:rsidRDefault="00645369" w:rsidP="006453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больших экономических и социальных преобразований в нашей стране, все более важное значение </w:t>
      </w:r>
      <w:proofErr w:type="gramStart"/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приобретает  задача</w:t>
      </w:r>
      <w:proofErr w:type="gramEnd"/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Состояние оперативной обстановки в поселении требует дальнейшего совершенствования системы профилактики, комплексного подхода к противодействию преступности.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По-прежнему требуется целенаправленная работа по обеспечению общественного порядка в местах массового скопления людей, социальных учреждений с массовым пребыванием граждан.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Активизация миграционных процессов, высокий уровень трудовой миграции, в том числе и ее нелегальной составляющей, потенциальный риск </w:t>
      </w:r>
      <w:proofErr w:type="gramStart"/>
      <w:r w:rsidRPr="00E200F5">
        <w:rPr>
          <w:rFonts w:ascii="Times New Roman" w:eastAsia="Times New Roman" w:hAnsi="Times New Roman" w:cs="Times New Roman"/>
          <w:sz w:val="24"/>
          <w:szCs w:val="24"/>
        </w:rPr>
        <w:t>возникновения  негативного</w:t>
      </w:r>
      <w:proofErr w:type="gram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влияния на состояние общественного порядка. Достаточно высоким остается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правонарушений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, совершаемых в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бщественных местах и на улицах.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Несмотря на расширение сети видеонаблюдения, установленной в общественных местах, ситуация не отвечает потребностям безопасности. Для достижения положительных результатов необходимы меры по вовлечению общественности в предупреждение правонарушений. С учетом сложившейся оперативной обстановки на территории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активизировать работу на реализацию профилактических мероприятий в отношении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подучетной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категории граждан, с целью недопущения с их стороны совершения преступлений и других правонарушений. Проводить профилактические мероприятия среди несовершеннолетних лиц, с целью недопущения совершения правонарушений и преступлений с их стороны. </w:t>
      </w:r>
    </w:p>
    <w:p w:rsidR="00645369" w:rsidRPr="00E200F5" w:rsidRDefault="00645369" w:rsidP="0064536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этих задач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 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период 2016 года в городском поселении Куминский было выявлено 530 правонарушений, из них с участием добровольной народной дружины было выявлено 20 правонарушений.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Итогом реализации мероприятий муниципальной программы должно стать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B1891">
        <w:rPr>
          <w:rFonts w:ascii="Times New Roman" w:eastAsia="Times New Roman" w:hAnsi="Times New Roman" w:cs="Times New Roman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B1891">
        <w:rPr>
          <w:rFonts w:ascii="Times New Roman" w:eastAsia="Times New Roman" w:hAnsi="Times New Roman" w:cs="Times New Roman"/>
          <w:sz w:val="24"/>
          <w:szCs w:val="24"/>
        </w:rPr>
        <w:t xml:space="preserve"> выявленных с участием общественности правонарушений  в о</w:t>
      </w:r>
      <w:r>
        <w:rPr>
          <w:rFonts w:ascii="Times New Roman" w:eastAsia="Times New Roman" w:hAnsi="Times New Roman" w:cs="Times New Roman"/>
          <w:sz w:val="24"/>
          <w:szCs w:val="24"/>
        </w:rPr>
        <w:t>бщем количестве правонарушений, уличных преступлений не выявлено.</w:t>
      </w:r>
    </w:p>
    <w:p w:rsidR="00645369" w:rsidRPr="00E200F5" w:rsidRDefault="00645369" w:rsidP="00645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645369" w:rsidRPr="00E200F5" w:rsidRDefault="00645369" w:rsidP="006453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ситуации</w:t>
      </w:r>
      <w:r w:rsidRPr="00E200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сфере </w:t>
      </w:r>
      <w:r w:rsidRPr="00E200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профилактики экстремизма укрепления толерантности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Ханты-Мансийский автономный округ - Югра является одним из самых полиэтнических субъектов Российской Федерации. На территории Югры проживают представители более 124 национальностей.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Результаты социологических исследований, проведенных в Ханты-Мансийском автономном округе - Югре в 2010-2012 годы, показали, что динамика основных социологических индикаторов в 2011-2012 годы позволяет говорить о стабильной ситуации как в Ханты-Мансийском автономном округе – Югре, так и на территории муниципального образования Кондинский район. Данные сопоставимы с общероссийскими показателями.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Однако выявлена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конфликтогенность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0F5">
        <w:rPr>
          <w:rFonts w:ascii="Times New Roman" w:eastAsia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фактора, причем напряженность носит скрытый характер. Даже небольшие инциденты, связанные с участием национальных групп, могут спровоцировать реальные конфликты на национальной почве.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данной ситуации высокое значение приобретает профилактика потенциальной возможности возникновения этнических проблем, локализация и погашение очагов назревающей напряженности.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повышенное значение приобретают проблемы адаптации мигрантов, особенно прибывающих с ними детей.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Администрацией поселения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Не в полной мере используется потенциал средств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на территории поселения.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В целом территория муниципального образования стабильна в плане этнокультурного взаимоуважения, основанного на принципах уважения прав и свобод человека. Однако уровень культуры и профессиональной компетентности специалистов в вопросах этнокультурных традиций, содержания этнокультурных ценностей недостаточен.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Муниципальная подпрограмма призвана укрепить основы и систематизировать методы долгосрочного процесса формирования толерантного сознания и поведения жителей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Куминский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200F5">
        <w:rPr>
          <w:rFonts w:ascii="Times New Roman" w:eastAsia="Times New Roman" w:hAnsi="Times New Roman" w:cs="Times New Roman"/>
          <w:b/>
        </w:rPr>
        <w:t xml:space="preserve">Раздел </w:t>
      </w:r>
      <w:r w:rsidRPr="00E200F5">
        <w:rPr>
          <w:rFonts w:ascii="Times New Roman" w:eastAsia="Times New Roman" w:hAnsi="Times New Roman" w:cs="Times New Roman"/>
          <w:b/>
          <w:lang w:val="en-US"/>
        </w:rPr>
        <w:t>II</w:t>
      </w:r>
      <w:r w:rsidRPr="00E200F5">
        <w:rPr>
          <w:rFonts w:ascii="Times New Roman" w:eastAsia="Times New Roman" w:hAnsi="Times New Roman" w:cs="Times New Roman"/>
          <w:b/>
        </w:rPr>
        <w:t xml:space="preserve">. Цели, задачи и показатели их достижения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>1.Противодействие терроризму и экстремизму, защита жизни граждан, проживающих на территории муниципального образования от террористических актов,  создание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 (подпрограмма I «Профилактика терроризма и экстремизма, гармонизация межэтнических и межкультурных отношений, укрепление толерантности») предусматривает реализацию следующих основных мероприятий:</w:t>
      </w:r>
    </w:p>
    <w:p w:rsidR="00645369" w:rsidRPr="00FC4040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FC4040">
        <w:rPr>
          <w:rFonts w:ascii="Times New Roman" w:eastAsia="Times New Roman" w:hAnsi="Times New Roman" w:cs="Times New Roman"/>
          <w:i/>
          <w:sz w:val="24"/>
          <w:szCs w:val="24"/>
        </w:rPr>
        <w:t>. Профилактическая и разъяснительная работа среди населения в сфере профилактики экстремизма и терроризма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наличии в </w:t>
      </w:r>
      <w:proofErr w:type="spellStart"/>
      <w:r w:rsidRPr="009B24FA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9B24FA">
        <w:rPr>
          <w:rFonts w:ascii="Times New Roman" w:eastAsia="Times New Roman" w:hAnsi="Times New Roman" w:cs="Times New Roman"/>
          <w:sz w:val="24"/>
          <w:szCs w:val="24"/>
        </w:rPr>
        <w:t>. Куминский телефонных линий для сообщения фактов экстремистской и террористической деятельности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</w:t>
      </w:r>
      <w:r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 мероприятия: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- конкурсы плаката, рисунка, социальных проектов по теме «Терроризм не знает границ» и др. мероприятия.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1.1.6.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</w:r>
    </w:p>
    <w:p w:rsidR="00645369" w:rsidRPr="009B24F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1.1.7.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тематических выставок по противодействию терроризма и экстремизма в библиотеках, в подведомственном учреждении городского поселения Куминский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1.1.8.</w:t>
      </w:r>
      <w:r w:rsidRPr="009B24FA">
        <w:rPr>
          <w:rFonts w:ascii="Times New Roman" w:eastAsia="Times New Roman" w:hAnsi="Times New Roman" w:cs="Times New Roman"/>
          <w:sz w:val="24"/>
          <w:szCs w:val="24"/>
        </w:rPr>
        <w:t>Разъяснительная работа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недопущение преступлений экстремистского характера;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образования общественных или религиозных объединений, склонных к проявлениям терроризма и экстремизма;</w:t>
      </w:r>
    </w:p>
    <w:p w:rsidR="00645369" w:rsidRPr="00FD168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681">
        <w:rPr>
          <w:rFonts w:ascii="Times New Roman" w:eastAsia="Times New Roman" w:hAnsi="Times New Roman" w:cs="Times New Roman"/>
          <w:sz w:val="24"/>
          <w:szCs w:val="24"/>
        </w:rPr>
        <w:t>Недопущение нарушений общественного порядка экстремистского характера.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3C2567">
        <w:rPr>
          <w:rFonts w:ascii="Times New Roman" w:eastAsia="Times New Roman" w:hAnsi="Times New Roman" w:cs="Times New Roman"/>
          <w:i/>
          <w:sz w:val="24"/>
          <w:szCs w:val="24"/>
        </w:rPr>
        <w:t xml:space="preserve">. Укрепление антитеррористической защищённости критически важных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потенциально опасных объектов предусматривает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реализацию следующих основных мероприятий: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.1.Проведение комплексных проверок готовности образовательных учреждений </w:t>
      </w:r>
      <w:proofErr w:type="gramStart"/>
      <w:r w:rsidRPr="00E71351">
        <w:rPr>
          <w:rFonts w:ascii="Times New Roman" w:eastAsia="Times New Roman" w:hAnsi="Times New Roman" w:cs="Times New Roman"/>
          <w:sz w:val="24"/>
          <w:szCs w:val="24"/>
        </w:rPr>
        <w:t>к  учебному</w:t>
      </w:r>
      <w:proofErr w:type="gramEnd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.2.Проведение проверок обеспечения комплексной безопасности и антитеррористической защищенности летних оздоровительных лагерей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>.3.Проведение в учреждениях учебных тренировок по действиям при угрозе террористического акта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.4.Приобретение и установка видеонаблюдения в подведомственных учреждениях 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.5.Проведение регулярных обследований на предмет технического состояния подвальных и чердачных помещений,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 и др. подсобных помещений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.6.Обеспечение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</w:r>
      <w:proofErr w:type="gramStart"/>
      <w:r w:rsidRPr="00E71351">
        <w:rPr>
          <w:rFonts w:ascii="Times New Roman" w:eastAsia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E71351">
        <w:rPr>
          <w:rFonts w:ascii="Times New Roman" w:eastAsia="Times New Roman" w:hAnsi="Times New Roman" w:cs="Times New Roman"/>
          <w:sz w:val="24"/>
          <w:szCs w:val="24"/>
        </w:rPr>
        <w:t>гп</w:t>
      </w:r>
      <w:proofErr w:type="spellEnd"/>
      <w:proofErr w:type="gramEnd"/>
      <w:r w:rsidRPr="00E71351">
        <w:rPr>
          <w:rFonts w:ascii="Times New Roman" w:eastAsia="Times New Roman" w:hAnsi="Times New Roman" w:cs="Times New Roman"/>
          <w:sz w:val="24"/>
          <w:szCs w:val="24"/>
        </w:rPr>
        <w:t>. Куминский.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сохранение 100 % уровня готовности руководителей учреждений, организаций и должностных лиц к действиям по предотвращению и пресечению террористических актов;</w:t>
      </w:r>
    </w:p>
    <w:p w:rsidR="00645369" w:rsidRPr="00E71351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351">
        <w:rPr>
          <w:rFonts w:ascii="Times New Roman" w:eastAsia="Times New Roman" w:hAnsi="Times New Roman" w:cs="Times New Roman"/>
          <w:sz w:val="24"/>
          <w:szCs w:val="24"/>
        </w:rPr>
        <w:t>Безопасность граждан в период подготовки и проведения массовых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1.3. Воспитание толерантности через систему образования </w:t>
      </w:r>
      <w:r w:rsidRPr="00B15A8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1.3.1. </w:t>
      </w:r>
      <w:r w:rsidRPr="00F92B18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</w:r>
    </w:p>
    <w:p w:rsidR="00645369" w:rsidRPr="00F92B18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B1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685E">
        <w:rPr>
          <w:rFonts w:ascii="Times New Roman" w:eastAsia="Times New Roman" w:hAnsi="Times New Roman" w:cs="Times New Roman"/>
          <w:sz w:val="24"/>
          <w:szCs w:val="24"/>
        </w:rPr>
        <w:t>ормирование единого информационного пространства для пропаганды и распространения на территории поселения идей толерантности, гражданской солидарности, уважения к другим культурам.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1.4. </w:t>
      </w:r>
      <w:r w:rsidRPr="0067685E">
        <w:rPr>
          <w:rFonts w:ascii="Times New Roman" w:eastAsia="Times New Roman" w:hAnsi="Times New Roman" w:cs="Times New Roman"/>
          <w:i/>
          <w:sz w:val="24"/>
          <w:szCs w:val="24"/>
        </w:rPr>
        <w:t>Укрепление толерантности и профилактика экстремизма в молодежной среде предусматривает реализацию следующих основных мероприятий: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встреч с населением городского поселения Куминский с целью 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 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Проведение мероприятий, способствующих </w:t>
      </w:r>
      <w:proofErr w:type="gramStart"/>
      <w:r w:rsidRPr="00B15A8A">
        <w:rPr>
          <w:rFonts w:ascii="Times New Roman" w:eastAsia="Times New Roman" w:hAnsi="Times New Roman" w:cs="Times New Roman"/>
          <w:sz w:val="24"/>
          <w:szCs w:val="24"/>
        </w:rPr>
        <w:t>толерантности,  противодействию</w:t>
      </w:r>
      <w:proofErr w:type="gramEnd"/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 экстремизма и формированию этнокультурного пространства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экстремистской деятельности в молодежной среде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информационно-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профилактической работы</w:t>
      </w:r>
    </w:p>
    <w:p w:rsidR="00645369" w:rsidRPr="00B15A8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1.4.4.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Проведение занятий с учащимися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ательных учреждений по изучению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норм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одательства, предусматривающего </w:t>
      </w:r>
      <w:r w:rsidRPr="00B15A8A">
        <w:rPr>
          <w:rFonts w:ascii="Times New Roman" w:eastAsia="Times New Roman" w:hAnsi="Times New Roman" w:cs="Times New Roman"/>
          <w:sz w:val="24"/>
          <w:szCs w:val="24"/>
        </w:rPr>
        <w:t>ответственность за националистические и иные экстремистские проявления.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85E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ф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толерантности, межэтнической культуры и профилактика экстремизма и агрессивного поведения в молодежной среде. Военно-патриотическое, духовно-нравственное воспитание молодежи.  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 Содействие национально-культурному взаимодействию и адаптации мигрантов и их детей, поддержание межконфессионального мира и согласия предусматривает реализацию следующих основных мероприятий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 xml:space="preserve">.1.Организация взаимодействия и взаимообмена информацией с руководителями организаций, расположенных на территории </w:t>
      </w:r>
      <w:proofErr w:type="spellStart"/>
      <w:r w:rsidRPr="00E1719D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1719D">
        <w:rPr>
          <w:rFonts w:ascii="Times New Roman" w:eastAsia="Times New Roman" w:hAnsi="Times New Roman" w:cs="Times New Roman"/>
          <w:sz w:val="24"/>
          <w:szCs w:val="24"/>
        </w:rPr>
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</w:r>
    </w:p>
    <w:p w:rsidR="00645369" w:rsidRPr="00E1719D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19D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19D">
        <w:rPr>
          <w:rFonts w:ascii="Times New Roman" w:eastAsia="Times New Roman" w:hAnsi="Times New Roman" w:cs="Times New Roman"/>
          <w:sz w:val="24"/>
          <w:szCs w:val="24"/>
        </w:rPr>
        <w:t>.2.Проведения мероприятий, направленных на развитие национальных культур и традиций народов, проживающих на территории поселения (выставки, фестивали).</w:t>
      </w:r>
    </w:p>
    <w:p w:rsidR="00645369" w:rsidRPr="00B40FA4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>Показателем конечного результата данной задачи является содействие национально-культурному взаимодействию жителей различных национальностей на территории муниципального образования, адаптации и интеграции мигрантов и их детей в культурное и социальное пространство.</w:t>
      </w:r>
      <w:r w:rsidRPr="00B40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8D2D9F">
        <w:rPr>
          <w:rFonts w:ascii="Times New Roman" w:eastAsia="Times New Roman" w:hAnsi="Times New Roman" w:cs="Times New Roman"/>
          <w:i/>
          <w:sz w:val="24"/>
          <w:szCs w:val="24"/>
        </w:rPr>
        <w:t>.Профилактика нарушений законодательства о гражданстве, предупреждение и пресечение незаконной миграции</w:t>
      </w:r>
      <w:r w:rsidRPr="00086D98">
        <w:t xml:space="preserve"> </w:t>
      </w:r>
      <w:r w:rsidRPr="00086D98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7620E5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0E5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620E5">
        <w:rPr>
          <w:rFonts w:ascii="Times New Roman" w:eastAsia="Times New Roman" w:hAnsi="Times New Roman" w:cs="Times New Roman"/>
          <w:sz w:val="24"/>
          <w:szCs w:val="24"/>
        </w:rPr>
        <w:t>.1.Размещение на информационных стендах информации для иностранных граждан, содержащей разъяснение требований действующего миграционного законодательства.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98">
        <w:rPr>
          <w:rFonts w:ascii="Times New Roman" w:eastAsia="Times New Roman" w:hAnsi="Times New Roman" w:cs="Times New Roman"/>
          <w:sz w:val="24"/>
          <w:szCs w:val="24"/>
        </w:rPr>
        <w:t xml:space="preserve">Показателем конечного результата данной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своевременное </w:t>
      </w:r>
      <w:r w:rsidRPr="008D2D9F">
        <w:rPr>
          <w:rFonts w:ascii="Times New Roman" w:eastAsia="Times New Roman" w:hAnsi="Times New Roman" w:cs="Times New Roman"/>
          <w:sz w:val="24"/>
          <w:szCs w:val="24"/>
        </w:rPr>
        <w:t>пресечени</w:t>
      </w:r>
      <w:r>
        <w:rPr>
          <w:rFonts w:ascii="Times New Roman" w:eastAsia="Times New Roman" w:hAnsi="Times New Roman" w:cs="Times New Roman"/>
          <w:sz w:val="24"/>
          <w:szCs w:val="24"/>
        </w:rPr>
        <w:t>е незаконной миграции в целях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47858">
        <w:rPr>
          <w:rFonts w:ascii="Times New Roman" w:eastAsia="Times New Roman" w:hAnsi="Times New Roman" w:cs="Times New Roman"/>
          <w:sz w:val="24"/>
          <w:szCs w:val="24"/>
        </w:rPr>
        <w:t xml:space="preserve"> уровня правонарушений и престу</w:t>
      </w:r>
      <w:r>
        <w:rPr>
          <w:rFonts w:ascii="Times New Roman" w:eastAsia="Times New Roman" w:hAnsi="Times New Roman" w:cs="Times New Roman"/>
          <w:sz w:val="24"/>
          <w:szCs w:val="24"/>
        </w:rPr>
        <w:t>плений, совершаемых мигрантами.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</w:t>
      </w:r>
      <w:r w:rsidRPr="00762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рофилактика правонарушений в обществе, снижение уровня преступлений и правонарушений</w:t>
      </w:r>
      <w:r w:rsidRPr="007620E5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35F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«Профилактика правонарушений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35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Достижение указанной цели планируется реализовать через выполнение следующей задачи: </w:t>
      </w:r>
    </w:p>
    <w:p w:rsidR="00645369" w:rsidRPr="002435F3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i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Создание условий для деятельности народных дружин</w:t>
      </w:r>
      <w:r w:rsidRPr="004667BA">
        <w:t xml:space="preserve"> </w:t>
      </w:r>
      <w:r w:rsidRPr="004667BA">
        <w:rPr>
          <w:rFonts w:ascii="Times New Roman" w:eastAsia="Times New Roman" w:hAnsi="Times New Roman" w:cs="Times New Roman"/>
          <w:i/>
          <w:sz w:val="24"/>
          <w:szCs w:val="24"/>
        </w:rPr>
        <w:t>предусматривает реализацию следующих основных мероприятий:</w:t>
      </w:r>
    </w:p>
    <w:p w:rsidR="00645369" w:rsidRPr="00B80E32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Pr="00B80E32">
        <w:t xml:space="preserve"> 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 xml:space="preserve">Материальное стимулирование народных дружинников и предоставление мер поддержки, установленных пунктом 1 статьи </w:t>
      </w:r>
      <w:proofErr w:type="gramStart"/>
      <w:r w:rsidRPr="00B80E32">
        <w:rPr>
          <w:rFonts w:ascii="Times New Roman" w:eastAsia="Times New Roman" w:hAnsi="Times New Roman" w:cs="Times New Roman"/>
          <w:sz w:val="24"/>
          <w:szCs w:val="24"/>
        </w:rPr>
        <w:t>6  Закона</w:t>
      </w:r>
      <w:proofErr w:type="gramEnd"/>
      <w:r w:rsidRPr="00B80E32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645369" w:rsidRPr="00B80E32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Pr="00B80E32">
        <w:rPr>
          <w:rFonts w:ascii="Times New Roman" w:eastAsia="Times New Roman" w:hAnsi="Times New Roman" w:cs="Times New Roman"/>
          <w:sz w:val="24"/>
          <w:szCs w:val="24"/>
        </w:rPr>
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</w:p>
    <w:p w:rsidR="00645369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36F">
        <w:rPr>
          <w:rFonts w:ascii="Times New Roman" w:eastAsia="Times New Roman" w:hAnsi="Times New Roman" w:cs="Times New Roman"/>
          <w:sz w:val="24"/>
          <w:szCs w:val="24"/>
        </w:rPr>
        <w:t>В рамках реализации задачи «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деятельности народных дружин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» предусмотрено материальное стимулирование </w:t>
      </w:r>
      <w:r w:rsidRPr="00362E10">
        <w:rPr>
          <w:rFonts w:ascii="Times New Roman" w:eastAsia="Times New Roman" w:hAnsi="Times New Roman" w:cs="Times New Roman"/>
          <w:sz w:val="24"/>
          <w:szCs w:val="24"/>
        </w:rPr>
        <w:t xml:space="preserve">народных дружинников </w:t>
      </w:r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охране общественного порядка, </w:t>
      </w:r>
      <w:proofErr w:type="gramStart"/>
      <w:r w:rsidRPr="0026136F">
        <w:rPr>
          <w:rFonts w:ascii="Times New Roman" w:eastAsia="Times New Roman" w:hAnsi="Times New Roman" w:cs="Times New Roman"/>
          <w:sz w:val="24"/>
          <w:szCs w:val="24"/>
        </w:rPr>
        <w:t>пресечении  преступлений</w:t>
      </w:r>
      <w:proofErr w:type="gramEnd"/>
      <w:r w:rsidRPr="0026136F">
        <w:rPr>
          <w:rFonts w:ascii="Times New Roman" w:eastAsia="Times New Roman" w:hAnsi="Times New Roman" w:cs="Times New Roman"/>
          <w:sz w:val="24"/>
          <w:szCs w:val="24"/>
        </w:rPr>
        <w:t xml:space="preserve"> и иных правонарушений.</w:t>
      </w:r>
    </w:p>
    <w:p w:rsidR="00645369" w:rsidRPr="0055150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5F3">
        <w:rPr>
          <w:rFonts w:ascii="Times New Roman" w:eastAsia="Times New Roman" w:hAnsi="Times New Roman" w:cs="Times New Roman"/>
          <w:sz w:val="24"/>
          <w:szCs w:val="24"/>
        </w:rPr>
        <w:t xml:space="preserve">В связи с проведенной в системе Министерства внутренних дел России реформой, даже при высокой технической оснащенности, профессиональной подготовке и материальной обеспеченности, сложившаяся система правоохранительной деятельности в ряде случаев оказывается недостаточно эффективной и требует привлечения дополнительных общественных механизмов, в частности, путем вовлечения в деятельность по обеспечению правопорядка граждан, общественных структур. И, как показывает опыт, борьба с преступностью оказывается намного эффективнее, когда на </w:t>
      </w:r>
      <w:r w:rsidRPr="0055150A">
        <w:rPr>
          <w:rFonts w:ascii="Times New Roman" w:eastAsia="Times New Roman" w:hAnsi="Times New Roman" w:cs="Times New Roman"/>
          <w:sz w:val="24"/>
          <w:szCs w:val="24"/>
        </w:rPr>
        <w:t xml:space="preserve">помощь приходит общество. </w:t>
      </w:r>
    </w:p>
    <w:p w:rsidR="00645369" w:rsidRPr="0055150A" w:rsidRDefault="00645369" w:rsidP="006453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50A">
        <w:rPr>
          <w:rFonts w:ascii="Times New Roman" w:eastAsia="Times New Roman" w:hAnsi="Times New Roman" w:cs="Times New Roman"/>
          <w:sz w:val="24"/>
          <w:szCs w:val="24"/>
        </w:rPr>
        <w:t>Показателями конечного результата данной цели являются</w:t>
      </w:r>
      <w:r w:rsidRPr="0055150A">
        <w:rPr>
          <w:rFonts w:ascii="Times New Roman" w:hAnsi="Times New Roman" w:cs="Times New Roman"/>
          <w:sz w:val="24"/>
          <w:szCs w:val="24"/>
        </w:rPr>
        <w:t xml:space="preserve"> </w:t>
      </w:r>
      <w:r w:rsidR="0055150A" w:rsidRPr="0055150A">
        <w:rPr>
          <w:rFonts w:ascii="Times New Roman" w:hAnsi="Times New Roman" w:cs="Times New Roman"/>
          <w:sz w:val="24"/>
          <w:szCs w:val="24"/>
        </w:rPr>
        <w:t xml:space="preserve">снижение уровня преступности, </w:t>
      </w:r>
      <w:r w:rsidRPr="0055150A">
        <w:rPr>
          <w:rFonts w:ascii="Times New Roman" w:eastAsia="Times New Roman" w:hAnsi="Times New Roman" w:cs="Times New Roman"/>
          <w:sz w:val="24"/>
          <w:szCs w:val="24"/>
        </w:rPr>
        <w:t xml:space="preserve">доля выявленных с участием общественности </w:t>
      </w:r>
      <w:proofErr w:type="gramStart"/>
      <w:r w:rsidRPr="0055150A">
        <w:rPr>
          <w:rFonts w:ascii="Times New Roman" w:eastAsia="Times New Roman" w:hAnsi="Times New Roman" w:cs="Times New Roman"/>
          <w:sz w:val="24"/>
          <w:szCs w:val="24"/>
        </w:rPr>
        <w:t>правонарушений  в</w:t>
      </w:r>
      <w:proofErr w:type="gramEnd"/>
      <w:r w:rsidRPr="0055150A">
        <w:rPr>
          <w:rFonts w:ascii="Times New Roman" w:eastAsia="Times New Roman" w:hAnsi="Times New Roman" w:cs="Times New Roman"/>
          <w:sz w:val="24"/>
          <w:szCs w:val="24"/>
        </w:rPr>
        <w:t xml:space="preserve"> поселении</w:t>
      </w:r>
    </w:p>
    <w:p w:rsidR="00645369" w:rsidRPr="0020618D" w:rsidRDefault="00645369" w:rsidP="00645369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369" w:rsidRPr="0020618D" w:rsidRDefault="00645369" w:rsidP="00645369">
      <w:pPr>
        <w:spacing w:after="0" w:line="240" w:lineRule="auto"/>
        <w:ind w:firstLin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18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программных мероприятий приведен в приложении к муниципальной программе.</w:t>
      </w:r>
    </w:p>
    <w:p w:rsidR="00645369" w:rsidRPr="0020618D" w:rsidRDefault="00645369" w:rsidP="00645369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highlight w:val="magenta"/>
        </w:rPr>
      </w:pP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200F5">
        <w:rPr>
          <w:rFonts w:ascii="Times New Roman" w:eastAsia="Times New Roman" w:hAnsi="Times New Roman" w:cs="Times New Roman"/>
          <w:b/>
          <w:sz w:val="24"/>
          <w:szCs w:val="24"/>
        </w:rPr>
        <w:t>. Механизм реализации муниципальной Программы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5369" w:rsidRDefault="00645369" w:rsidP="006453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5369" w:rsidRPr="00E200F5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Управление Программой и контроль ее реализации:</w:t>
      </w:r>
    </w:p>
    <w:p w:rsidR="00645369" w:rsidRPr="00E200F5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.1.Ответственный исполнитель:</w:t>
      </w:r>
    </w:p>
    <w:p w:rsidR="00645369" w:rsidRPr="00D34758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.1.1.Осуществляет координацию деятельности соисполнителей по реализации </w:t>
      </w:r>
      <w:r w:rsidRPr="00D34758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мероприятий.</w:t>
      </w:r>
    </w:p>
    <w:p w:rsidR="00645369" w:rsidRPr="00D34758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3.1.2.Запрашивает у соисполнителей информацию для проведения оценки эффективности реализации Программы и подготовки отчетности.</w:t>
      </w:r>
    </w:p>
    <w:p w:rsidR="00645369" w:rsidRPr="00D34758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3.1.3.Организует освещение в средствах массовой информации и сети Интернет хода реализации Программы (размещает ежеквартальный отчет до 15 числа каждого квартала, следующего за отчетным, годовой отчет до 20 марта года, следующего за отчетным).</w:t>
      </w:r>
    </w:p>
    <w:p w:rsidR="00645369" w:rsidRPr="00D34758" w:rsidRDefault="00645369" w:rsidP="006453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3.1.4.Представляет в отдел финансово-экономической деятельности в установленные сроки отчёт о ходе исполнения Программы, информацию о ходе исполнения Программы за отчетный год.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758">
        <w:rPr>
          <w:rFonts w:ascii="Times New Roman" w:eastAsia="Times New Roman" w:hAnsi="Times New Roman" w:cs="Times New Roman"/>
          <w:sz w:val="24"/>
          <w:szCs w:val="24"/>
        </w:rPr>
        <w:t>При необходимости ответственный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Программы вправе по согласованию с соисполнителями формировать предложения о внесении изменений в перечень мероприятий, сроки их реализации, а также в объемы бюджетных ассигнований в пределах утвержденных лимитов бюджетных ассигнований на реализацию Программы в целом. </w:t>
      </w:r>
    </w:p>
    <w:p w:rsidR="00645369" w:rsidRPr="00E200F5" w:rsidRDefault="00645369" w:rsidP="006453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F5">
        <w:rPr>
          <w:rFonts w:ascii="Times New Roman" w:eastAsia="Calibri" w:hAnsi="Times New Roman" w:cs="Times New Roman"/>
          <w:sz w:val="24"/>
          <w:szCs w:val="24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645369" w:rsidRPr="00E200F5" w:rsidRDefault="00645369" w:rsidP="006453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F5">
        <w:rPr>
          <w:rFonts w:ascii="Times New Roman" w:eastAsia="Times New Roman" w:hAnsi="Times New Roman" w:cs="Times New Roman"/>
          <w:sz w:val="24"/>
          <w:szCs w:val="24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.2.На достижение целей и задач Программы могут оказать влияние следующие риски: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.2.1.Сокращение бюджетного финансирования, выделенного на выполнение Программы.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.2.2.Невыполнение или ненадлежащее выполнение обязательств поставщиками по реализации мероприятий Программы.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 xml:space="preserve">.3.С целью минимизации рисков планируется: 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.3.1.Проведение постоянного мониторинга реализации мероприятий Программы.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.3.2.Корректировка мероприятий Программы и её показателей результативности.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.3.3.Перераспределение финансовых ресурсов в целях целенаправленного и эффективного расходования бюджетных средств.</w:t>
      </w:r>
    </w:p>
    <w:p w:rsidR="00645369" w:rsidRPr="00E200F5" w:rsidRDefault="00645369" w:rsidP="006453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8A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00F5">
        <w:rPr>
          <w:rFonts w:ascii="Times New Roman" w:eastAsia="Times New Roman" w:hAnsi="Times New Roman" w:cs="Times New Roman"/>
          <w:sz w:val="24"/>
          <w:szCs w:val="24"/>
        </w:rPr>
        <w:t>.3.4.Поиск новых подходов к решению поставленных задач по реализации законодательства о муниципальной службе, противодействии коррупции.</w:t>
      </w:r>
    </w:p>
    <w:p w:rsidR="00E84F20" w:rsidRDefault="00E84F20" w:rsidP="00E758E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  <w:sectPr w:rsidR="00E84F20" w:rsidSect="00570543">
          <w:headerReference w:type="even" r:id="rId9"/>
          <w:headerReference w:type="default" r:id="rId10"/>
          <w:pgSz w:w="11909" w:h="16834"/>
          <w:pgMar w:top="1134" w:right="851" w:bottom="1134" w:left="1418" w:header="720" w:footer="720" w:gutter="0"/>
          <w:cols w:space="720"/>
          <w:noEndnote/>
          <w:titlePg/>
        </w:sectPr>
      </w:pPr>
    </w:p>
    <w:p w:rsidR="00E84F20" w:rsidRDefault="00E84F20" w:rsidP="00E84F2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</w:p>
    <w:p w:rsidR="00E84F20" w:rsidRPr="00E84F20" w:rsidRDefault="00E84F20" w:rsidP="00E8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84F20">
        <w:rPr>
          <w:rFonts w:ascii="Times New Roman" w:eastAsia="Times New Roman" w:hAnsi="Times New Roman" w:cs="Times New Roman"/>
          <w:bCs/>
          <w:sz w:val="26"/>
          <w:szCs w:val="26"/>
        </w:rPr>
        <w:t>Целевые показатели муниципальной Программы</w:t>
      </w:r>
    </w:p>
    <w:tbl>
      <w:tblPr>
        <w:tblW w:w="16126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00"/>
        <w:gridCol w:w="487"/>
        <w:gridCol w:w="13"/>
        <w:gridCol w:w="2707"/>
        <w:gridCol w:w="940"/>
        <w:gridCol w:w="335"/>
        <w:gridCol w:w="992"/>
        <w:gridCol w:w="196"/>
        <w:gridCol w:w="505"/>
        <w:gridCol w:w="596"/>
        <w:gridCol w:w="471"/>
        <w:gridCol w:w="596"/>
        <w:gridCol w:w="121"/>
        <w:gridCol w:w="930"/>
        <w:gridCol w:w="16"/>
        <w:gridCol w:w="889"/>
        <w:gridCol w:w="179"/>
        <w:gridCol w:w="618"/>
        <w:gridCol w:w="450"/>
        <w:gridCol w:w="259"/>
        <w:gridCol w:w="709"/>
        <w:gridCol w:w="24"/>
        <w:gridCol w:w="684"/>
        <w:gridCol w:w="575"/>
        <w:gridCol w:w="108"/>
        <w:gridCol w:w="452"/>
        <w:gridCol w:w="1916"/>
        <w:gridCol w:w="258"/>
      </w:tblGrid>
      <w:tr w:rsidR="00E84F20" w:rsidRPr="00E84F20" w:rsidTr="00E84F20">
        <w:trPr>
          <w:gridBefore w:val="1"/>
          <w:wBefore w:w="100" w:type="dxa"/>
          <w:trHeight w:val="6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4F20" w:rsidRPr="00E84F20" w:rsidRDefault="00E84F20" w:rsidP="00E84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Таблица 1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  <w:trHeight w:val="600"/>
        </w:trPr>
        <w:tc>
          <w:tcPr>
            <w:tcW w:w="600" w:type="dxa"/>
            <w:gridSpan w:val="3"/>
            <w:vMerge w:val="restart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647" w:type="dxa"/>
            <w:gridSpan w:val="2"/>
            <w:vMerge w:val="restart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показателей</w:t>
            </w:r>
            <w:proofErr w:type="gramEnd"/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результатов</w:t>
            </w:r>
          </w:p>
        </w:tc>
        <w:tc>
          <w:tcPr>
            <w:tcW w:w="1523" w:type="dxa"/>
            <w:gridSpan w:val="3"/>
            <w:vMerge w:val="restart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Базовый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показатель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на начало </w:t>
            </w: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br/>
              <w:t>реализации Программы</w:t>
            </w:r>
          </w:p>
        </w:tc>
        <w:tc>
          <w:tcPr>
            <w:tcW w:w="7730" w:type="dxa"/>
            <w:gridSpan w:val="17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Значения по годам</w:t>
            </w:r>
          </w:p>
        </w:tc>
        <w:tc>
          <w:tcPr>
            <w:tcW w:w="2368" w:type="dxa"/>
            <w:gridSpan w:val="2"/>
            <w:vMerge w:val="restart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  <w:trHeight w:val="400"/>
        </w:trPr>
        <w:tc>
          <w:tcPr>
            <w:tcW w:w="600" w:type="dxa"/>
            <w:gridSpan w:val="3"/>
            <w:vMerge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47" w:type="dxa"/>
            <w:gridSpan w:val="2"/>
            <w:vMerge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23" w:type="dxa"/>
            <w:gridSpan w:val="3"/>
            <w:vMerge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2014 г.</w:t>
            </w:r>
          </w:p>
        </w:tc>
        <w:tc>
          <w:tcPr>
            <w:tcW w:w="1067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2015 г.</w:t>
            </w:r>
          </w:p>
        </w:tc>
        <w:tc>
          <w:tcPr>
            <w:tcW w:w="1067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2016 г.</w:t>
            </w:r>
          </w:p>
        </w:tc>
        <w:tc>
          <w:tcPr>
            <w:tcW w:w="1068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2017 г.</w:t>
            </w:r>
          </w:p>
        </w:tc>
        <w:tc>
          <w:tcPr>
            <w:tcW w:w="1068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2018 г.</w:t>
            </w:r>
          </w:p>
        </w:tc>
        <w:tc>
          <w:tcPr>
            <w:tcW w:w="992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2019 г.</w:t>
            </w:r>
          </w:p>
        </w:tc>
        <w:tc>
          <w:tcPr>
            <w:tcW w:w="1367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2020 г.</w:t>
            </w:r>
          </w:p>
        </w:tc>
        <w:tc>
          <w:tcPr>
            <w:tcW w:w="2368" w:type="dxa"/>
            <w:gridSpan w:val="2"/>
            <w:vMerge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3647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523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101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067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7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068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1068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1367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2368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  <w:trHeight w:val="343"/>
        </w:trPr>
        <w:tc>
          <w:tcPr>
            <w:tcW w:w="15868" w:type="dxa"/>
            <w:gridSpan w:val="27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b/>
                <w:lang w:eastAsia="en-US"/>
              </w:rPr>
              <w:t>Показатели непосредственных результатов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3647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Доля выявленных с участием общественности правонарушений в общем количестве правонарушений%</w:t>
            </w:r>
          </w:p>
        </w:tc>
        <w:tc>
          <w:tcPr>
            <w:tcW w:w="1523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3,7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3,8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3,9</w:t>
            </w:r>
          </w:p>
        </w:tc>
        <w:tc>
          <w:tcPr>
            <w:tcW w:w="992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3,10</w:t>
            </w:r>
          </w:p>
        </w:tc>
        <w:tc>
          <w:tcPr>
            <w:tcW w:w="13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  <w:tc>
          <w:tcPr>
            <w:tcW w:w="23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3,11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3647" w:type="dxa"/>
            <w:gridSpan w:val="2"/>
          </w:tcPr>
          <w:p w:rsidR="00E84F20" w:rsidRDefault="00FE35E2" w:rsidP="00E84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E35E2">
              <w:rPr>
                <w:rFonts w:ascii="Times New Roman" w:eastAsia="Times New Roman" w:hAnsi="Times New Roman" w:cs="Times New Roman"/>
                <w:lang w:eastAsia="en-US"/>
              </w:rPr>
              <w:t>Уровень преступности (число зарегистрированных преступлений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на 100 тыс. человек населения)</w:t>
            </w:r>
            <w:r w:rsidR="000B5FD8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="000B5FD8">
              <w:rPr>
                <w:rFonts w:ascii="Times New Roman" w:eastAsia="Times New Roman" w:hAnsi="Times New Roman" w:cs="Times New Roman"/>
                <w:lang w:eastAsia="en-US"/>
              </w:rPr>
              <w:t>ед</w:t>
            </w:r>
            <w:proofErr w:type="spellEnd"/>
          </w:p>
          <w:p w:rsidR="00F41B9F" w:rsidRPr="00F41B9F" w:rsidRDefault="00F41B9F" w:rsidP="00F4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F41B9F"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  <w:proofErr w:type="gramEnd"/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 рассчитан как отношение количества зарегистрированных преступлений на 100 тысяч человек населения. По данным ОМВД России Кондинского района число зарегистрированных преступлений</w:t>
            </w:r>
            <w:r w:rsidR="00FB3DE5">
              <w:rPr>
                <w:rFonts w:ascii="Times New Roman" w:eastAsia="Calibri" w:hAnsi="Times New Roman" w:cs="Times New Roman"/>
                <w:lang w:eastAsia="en-US"/>
              </w:rPr>
              <w:t xml:space="preserve"> на 2018 год составило - 11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, численность населения </w:t>
            </w:r>
            <w:proofErr w:type="spellStart"/>
            <w:r w:rsidR="00FB3DE5">
              <w:rPr>
                <w:rFonts w:ascii="Times New Roman" w:eastAsia="Calibri" w:hAnsi="Times New Roman" w:cs="Times New Roman"/>
                <w:lang w:eastAsia="en-US"/>
              </w:rPr>
              <w:t>гп.Куминский</w:t>
            </w:r>
            <w:proofErr w:type="spellEnd"/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B3DE5">
              <w:rPr>
                <w:rFonts w:ascii="Times New Roman" w:eastAsia="Calibri" w:hAnsi="Times New Roman" w:cs="Times New Roman"/>
                <w:lang w:eastAsia="en-US"/>
              </w:rPr>
              <w:t>–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FB3DE5">
              <w:rPr>
                <w:rFonts w:ascii="Times New Roman" w:eastAsia="Calibri" w:hAnsi="Times New Roman" w:cs="Times New Roman"/>
                <w:lang w:eastAsia="en-US"/>
              </w:rPr>
              <w:t>2 843</w:t>
            </w: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 чел.</w:t>
            </w:r>
          </w:p>
          <w:p w:rsidR="00F41B9F" w:rsidRPr="00F41B9F" w:rsidRDefault="00F41B9F" w:rsidP="00F4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 xml:space="preserve">К = П х 100 000 / Н, где: </w:t>
            </w:r>
          </w:p>
          <w:p w:rsidR="00F41B9F" w:rsidRPr="00F41B9F" w:rsidRDefault="00F41B9F" w:rsidP="00F4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К - уровень преступности;</w:t>
            </w:r>
          </w:p>
          <w:p w:rsidR="00F41B9F" w:rsidRPr="00F41B9F" w:rsidRDefault="00F41B9F" w:rsidP="00F4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П - число фактов или количество лиц, совершивших преступления;</w:t>
            </w:r>
          </w:p>
          <w:p w:rsidR="00F41B9F" w:rsidRPr="00E84F20" w:rsidRDefault="00F41B9F" w:rsidP="00F41B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41B9F">
              <w:rPr>
                <w:rFonts w:ascii="Times New Roman" w:eastAsia="Calibri" w:hAnsi="Times New Roman" w:cs="Times New Roman"/>
                <w:lang w:eastAsia="en-US"/>
              </w:rPr>
              <w:t>Н - численность населения (всего или в соответствующем возрасте)</w:t>
            </w:r>
          </w:p>
        </w:tc>
        <w:tc>
          <w:tcPr>
            <w:tcW w:w="1523" w:type="dxa"/>
            <w:gridSpan w:val="3"/>
            <w:vAlign w:val="center"/>
          </w:tcPr>
          <w:p w:rsidR="00E84F20" w:rsidRPr="00E84F20" w:rsidRDefault="00FB3DE5" w:rsidP="00E84F2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1101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E84F20" w:rsidRPr="00E84F20" w:rsidRDefault="00682DB7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682DB7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BF5821" w:rsidP="00BF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386</w:t>
            </w:r>
          </w:p>
        </w:tc>
        <w:tc>
          <w:tcPr>
            <w:tcW w:w="992" w:type="dxa"/>
            <w:gridSpan w:val="3"/>
            <w:vAlign w:val="center"/>
          </w:tcPr>
          <w:p w:rsidR="00E84F20" w:rsidRPr="00E84F20" w:rsidRDefault="00BF5821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385</w:t>
            </w:r>
          </w:p>
        </w:tc>
        <w:tc>
          <w:tcPr>
            <w:tcW w:w="1367" w:type="dxa"/>
            <w:gridSpan w:val="3"/>
            <w:vAlign w:val="center"/>
          </w:tcPr>
          <w:p w:rsidR="00E84F20" w:rsidRPr="00E84F20" w:rsidRDefault="00BF5821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384</w:t>
            </w:r>
          </w:p>
        </w:tc>
        <w:tc>
          <w:tcPr>
            <w:tcW w:w="2368" w:type="dxa"/>
            <w:gridSpan w:val="2"/>
            <w:vAlign w:val="center"/>
          </w:tcPr>
          <w:p w:rsidR="00E84F20" w:rsidRPr="00E84F20" w:rsidRDefault="00BF5821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5821">
              <w:rPr>
                <w:rFonts w:ascii="Times New Roman" w:eastAsia="Times New Roman" w:hAnsi="Times New Roman" w:cs="Times New Roman"/>
                <w:lang w:eastAsia="en-US"/>
              </w:rPr>
              <w:t>384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3647" w:type="dxa"/>
            <w:gridSpan w:val="2"/>
          </w:tcPr>
          <w:p w:rsidR="00E84F20" w:rsidRPr="00E84F20" w:rsidRDefault="00E84F20" w:rsidP="00E84F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lang w:eastAsia="en-US"/>
              </w:rPr>
              <w:t xml:space="preserve">Увеличение </w:t>
            </w:r>
            <w:r w:rsidRPr="00E84F20">
              <w:rPr>
                <w:rFonts w:ascii="Times New Roman" w:eastAsia="Times New Roman" w:hAnsi="Times New Roman" w:cs="Times New Roman"/>
              </w:rPr>
              <w:t xml:space="preserve">количества проведенных мероприятий, направленных на поддержание межнационального и межконфессионального согласия, ед. </w:t>
            </w:r>
          </w:p>
        </w:tc>
        <w:tc>
          <w:tcPr>
            <w:tcW w:w="1523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tabs>
                <w:tab w:val="left" w:pos="630"/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01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3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3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3647" w:type="dxa"/>
            <w:gridSpan w:val="2"/>
          </w:tcPr>
          <w:p w:rsidR="00E84F20" w:rsidRPr="00E84F20" w:rsidRDefault="00E84F20" w:rsidP="00E84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Совершенствование системы антитеррористической защищенности потенциально-опасных, жизненно-важных </w:t>
            </w:r>
            <w:proofErr w:type="gramStart"/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объектов  и</w:t>
            </w:r>
            <w:proofErr w:type="gramEnd"/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объектов, с массовым пребыванием людей;</w:t>
            </w:r>
          </w:p>
        </w:tc>
        <w:tc>
          <w:tcPr>
            <w:tcW w:w="1523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E84F20" w:rsidRPr="00E84F20" w:rsidTr="00E84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8" w:type="dxa"/>
        </w:trPr>
        <w:tc>
          <w:tcPr>
            <w:tcW w:w="600" w:type="dxa"/>
            <w:gridSpan w:val="3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647" w:type="dxa"/>
            <w:gridSpan w:val="2"/>
          </w:tcPr>
          <w:p w:rsidR="00E84F20" w:rsidRPr="00E84F20" w:rsidRDefault="00E84F20" w:rsidP="00E84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F20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Усовершенствование организационных и информационных механизмов противодействия терроризму и экстремизму</w:t>
            </w:r>
          </w:p>
        </w:tc>
        <w:tc>
          <w:tcPr>
            <w:tcW w:w="1523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101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2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0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367" w:type="dxa"/>
            <w:gridSpan w:val="3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2368" w:type="dxa"/>
            <w:gridSpan w:val="2"/>
            <w:vAlign w:val="center"/>
          </w:tcPr>
          <w:p w:rsidR="00E84F20" w:rsidRPr="00E84F20" w:rsidRDefault="00E84F20" w:rsidP="00E84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84F2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</w:tbl>
    <w:p w:rsidR="00E84F20" w:rsidRPr="00EF77C8" w:rsidRDefault="00E84F20" w:rsidP="00E84F2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4"/>
          <w:szCs w:val="24"/>
        </w:rPr>
      </w:pPr>
    </w:p>
    <w:p w:rsidR="00E758E2" w:rsidRDefault="00E758E2" w:rsidP="00E84F20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</w:p>
    <w:p w:rsidR="00E758E2" w:rsidRDefault="00E758E2" w:rsidP="00D5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  <w:sectPr w:rsidR="00E758E2" w:rsidSect="00E84F20">
          <w:pgSz w:w="16834" w:h="11909" w:orient="landscape"/>
          <w:pgMar w:top="1418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bookmarkStart w:id="1" w:name="Par265"/>
      <w:bookmarkEnd w:id="1"/>
    </w:p>
    <w:p w:rsidR="00E15007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F41B9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16F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</w:p>
    <w:p w:rsidR="00E15007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</w:t>
      </w:r>
      <w:proofErr w:type="gramEnd"/>
      <w:r w:rsidRPr="00D36B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6FF9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</w:p>
    <w:p w:rsidR="00D36BE6" w:rsidRPr="00E16E8E" w:rsidRDefault="00D36BE6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16E8E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proofErr w:type="gramEnd"/>
      <w:r w:rsidR="00E15007" w:rsidRPr="00E16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E8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Куминский </w:t>
      </w:r>
    </w:p>
    <w:p w:rsidR="00A035AA" w:rsidRPr="00D36BE6" w:rsidRDefault="00A035AA" w:rsidP="00E15007">
      <w:pPr>
        <w:widowControl w:val="0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16E8E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="00BC7271" w:rsidRPr="00E16E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6E8E">
        <w:rPr>
          <w:rFonts w:ascii="Times New Roman" w:eastAsia="Times New Roman" w:hAnsi="Times New Roman" w:cs="Times New Roman"/>
          <w:bCs/>
          <w:sz w:val="24"/>
          <w:szCs w:val="24"/>
        </w:rPr>
        <w:t>26.03.</w:t>
      </w:r>
      <w:r w:rsidR="00645369">
        <w:rPr>
          <w:rFonts w:ascii="Times New Roman" w:eastAsia="Times New Roman" w:hAnsi="Times New Roman" w:cs="Times New Roman"/>
          <w:bCs/>
          <w:sz w:val="24"/>
          <w:szCs w:val="24"/>
        </w:rPr>
        <w:t>2019 года №</w:t>
      </w:r>
      <w:r w:rsidR="00E16E8E">
        <w:rPr>
          <w:rFonts w:ascii="Times New Roman" w:eastAsia="Times New Roman" w:hAnsi="Times New Roman" w:cs="Times New Roman"/>
          <w:bCs/>
          <w:sz w:val="24"/>
          <w:szCs w:val="24"/>
        </w:rPr>
        <w:t>107</w:t>
      </w:r>
    </w:p>
    <w:p w:rsidR="00D36BE6" w:rsidRDefault="00D36BE6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</w:p>
    <w:p w:rsidR="00B37E93" w:rsidRDefault="008C4029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04854" w:rsidRPr="00121BEB">
        <w:rPr>
          <w:rFonts w:ascii="Times New Roman" w:hAnsi="Times New Roman" w:cs="Times New Roman"/>
          <w:sz w:val="24"/>
          <w:szCs w:val="24"/>
        </w:rPr>
        <w:t>Приложение</w:t>
      </w:r>
      <w:r w:rsidR="000F33A6" w:rsidRPr="00121BEB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D201FA">
        <w:rPr>
          <w:rFonts w:ascii="Times New Roman" w:hAnsi="Times New Roman" w:cs="Times New Roman"/>
          <w:sz w:val="24"/>
          <w:szCs w:val="24"/>
        </w:rPr>
        <w:t xml:space="preserve"> </w:t>
      </w:r>
      <w:r w:rsidR="00CE286C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 w:rsidRPr="00B37E93">
        <w:rPr>
          <w:rFonts w:ascii="Times New Roman" w:hAnsi="Times New Roman" w:cs="Times New Roman"/>
          <w:sz w:val="24"/>
          <w:szCs w:val="24"/>
        </w:rPr>
        <w:t xml:space="preserve">терроризма и экстремизма, гармонизация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proofErr w:type="gramStart"/>
      <w:r w:rsidRPr="00B37E93">
        <w:rPr>
          <w:rFonts w:ascii="Times New Roman" w:hAnsi="Times New Roman" w:cs="Times New Roman"/>
          <w:sz w:val="24"/>
          <w:szCs w:val="24"/>
        </w:rPr>
        <w:t>межэтнических</w:t>
      </w:r>
      <w:proofErr w:type="gramEnd"/>
      <w:r w:rsidRPr="00B37E93">
        <w:rPr>
          <w:rFonts w:ascii="Times New Roman" w:hAnsi="Times New Roman" w:cs="Times New Roman"/>
          <w:sz w:val="24"/>
          <w:szCs w:val="24"/>
        </w:rPr>
        <w:t xml:space="preserve"> и межкультурных отнош</w:t>
      </w:r>
      <w:r>
        <w:rPr>
          <w:rFonts w:ascii="Times New Roman" w:hAnsi="Times New Roman" w:cs="Times New Roman"/>
          <w:sz w:val="24"/>
          <w:szCs w:val="24"/>
        </w:rPr>
        <w:t xml:space="preserve">ений, укрепление 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толерантности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7E93">
        <w:rPr>
          <w:rFonts w:ascii="Times New Roman" w:hAnsi="Times New Roman" w:cs="Times New Roman"/>
          <w:sz w:val="24"/>
          <w:szCs w:val="24"/>
        </w:rPr>
        <w:t>профилактика правонарушений в общественных</w:t>
      </w:r>
    </w:p>
    <w:p w:rsidR="00B37E93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proofErr w:type="gramStart"/>
      <w:r w:rsidRPr="00B37E93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B37E93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Куминский </w:t>
      </w:r>
    </w:p>
    <w:p w:rsidR="000F33A6" w:rsidRPr="00121BEB" w:rsidRDefault="00B37E93" w:rsidP="00B37E93">
      <w:pPr>
        <w:pStyle w:val="ConsPlusNormal"/>
        <w:tabs>
          <w:tab w:val="left" w:pos="8955"/>
          <w:tab w:val="right" w:pos="10205"/>
        </w:tabs>
        <w:ind w:firstLine="7371"/>
        <w:rPr>
          <w:rFonts w:ascii="Times New Roman" w:hAnsi="Times New Roman" w:cs="Times New Roman"/>
          <w:sz w:val="24"/>
          <w:szCs w:val="24"/>
        </w:rPr>
      </w:pPr>
      <w:proofErr w:type="gramStart"/>
      <w:r w:rsidRPr="00B37E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7E93">
        <w:rPr>
          <w:rFonts w:ascii="Times New Roman" w:hAnsi="Times New Roman" w:cs="Times New Roman"/>
          <w:sz w:val="24"/>
          <w:szCs w:val="24"/>
        </w:rPr>
        <w:t xml:space="preserve"> 201</w:t>
      </w:r>
      <w:r w:rsidR="00630649">
        <w:rPr>
          <w:rFonts w:ascii="Times New Roman" w:hAnsi="Times New Roman" w:cs="Times New Roman"/>
          <w:sz w:val="24"/>
          <w:szCs w:val="24"/>
        </w:rPr>
        <w:t>4</w:t>
      </w:r>
      <w:r w:rsidRPr="00B37E93">
        <w:rPr>
          <w:rFonts w:ascii="Times New Roman" w:hAnsi="Times New Roman" w:cs="Times New Roman"/>
          <w:sz w:val="24"/>
          <w:szCs w:val="24"/>
        </w:rPr>
        <w:t xml:space="preserve"> </w:t>
      </w:r>
      <w:r w:rsidR="0020618D">
        <w:rPr>
          <w:rFonts w:ascii="Times New Roman" w:hAnsi="Times New Roman" w:cs="Times New Roman"/>
          <w:sz w:val="24"/>
          <w:szCs w:val="24"/>
        </w:rPr>
        <w:t>–</w:t>
      </w:r>
      <w:r w:rsidRPr="00B37E93">
        <w:rPr>
          <w:rFonts w:ascii="Times New Roman" w:hAnsi="Times New Roman" w:cs="Times New Roman"/>
          <w:sz w:val="24"/>
          <w:szCs w:val="24"/>
        </w:rPr>
        <w:t xml:space="preserve"> 20</w:t>
      </w:r>
      <w:r w:rsidR="00630649">
        <w:rPr>
          <w:rFonts w:ascii="Times New Roman" w:hAnsi="Times New Roman" w:cs="Times New Roman"/>
          <w:sz w:val="24"/>
          <w:szCs w:val="24"/>
        </w:rPr>
        <w:t>16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годы и на период до 20</w:t>
      </w:r>
      <w:r w:rsidR="00630649">
        <w:rPr>
          <w:rFonts w:ascii="Times New Roman" w:hAnsi="Times New Roman" w:cs="Times New Roman"/>
          <w:sz w:val="24"/>
          <w:szCs w:val="24"/>
        </w:rPr>
        <w:t>20</w:t>
      </w:r>
      <w:r w:rsidRPr="00B37E9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ПЕРЕЧЕНЬ</w:t>
      </w:r>
    </w:p>
    <w:p w:rsidR="00630649" w:rsidRPr="00121BEB" w:rsidRDefault="00630649" w:rsidP="006306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1BEB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tbl>
      <w:tblPr>
        <w:tblW w:w="160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701"/>
        <w:gridCol w:w="992"/>
        <w:gridCol w:w="709"/>
        <w:gridCol w:w="850"/>
        <w:gridCol w:w="709"/>
        <w:gridCol w:w="709"/>
        <w:gridCol w:w="568"/>
        <w:gridCol w:w="40"/>
        <w:gridCol w:w="527"/>
        <w:gridCol w:w="60"/>
        <w:gridCol w:w="690"/>
        <w:gridCol w:w="18"/>
        <w:gridCol w:w="691"/>
        <w:gridCol w:w="18"/>
        <w:gridCol w:w="709"/>
        <w:gridCol w:w="41"/>
        <w:gridCol w:w="709"/>
        <w:gridCol w:w="100"/>
        <w:gridCol w:w="568"/>
        <w:gridCol w:w="50"/>
        <w:gridCol w:w="658"/>
        <w:gridCol w:w="709"/>
        <w:gridCol w:w="709"/>
      </w:tblGrid>
      <w:tr w:rsidR="00517CCD" w:rsidRPr="00121BEB" w:rsidTr="00517CCD">
        <w:tc>
          <w:tcPr>
            <w:tcW w:w="709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517CCD" w:rsidRPr="00121BEB" w:rsidRDefault="00517CCD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836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программы</w:t>
            </w:r>
            <w:proofErr w:type="gramEnd"/>
          </w:p>
        </w:tc>
        <w:tc>
          <w:tcPr>
            <w:tcW w:w="1701" w:type="dxa"/>
            <w:vMerge w:val="restart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2" w:type="dxa"/>
            <w:vMerge w:val="restart"/>
          </w:tcPr>
          <w:p w:rsidR="00517CCD" w:rsidRPr="00CE1A44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1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842" w:type="dxa"/>
            <w:gridSpan w:val="21"/>
          </w:tcPr>
          <w:p w:rsidR="00517CCD" w:rsidRPr="00121BEB" w:rsidRDefault="00517CCD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Финансовые затраты на реализацию (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тыс.рублей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E2EC9" w:rsidRPr="00121BEB" w:rsidTr="00517CCD">
        <w:trPr>
          <w:trHeight w:val="349"/>
        </w:trPr>
        <w:tc>
          <w:tcPr>
            <w:tcW w:w="709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2014 г</w:t>
            </w:r>
          </w:p>
        </w:tc>
        <w:tc>
          <w:tcPr>
            <w:tcW w:w="709" w:type="dxa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г</w:t>
            </w:r>
          </w:p>
        </w:tc>
        <w:tc>
          <w:tcPr>
            <w:tcW w:w="1195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gridSpan w:val="4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 г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30649" w:rsidRPr="00121BEB" w:rsidRDefault="0063064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</w:t>
            </w:r>
          </w:p>
        </w:tc>
      </w:tr>
      <w:tr w:rsidR="00CE2EC9" w:rsidRPr="00121BEB" w:rsidTr="00517CCD">
        <w:trPr>
          <w:trHeight w:val="1363"/>
        </w:trPr>
        <w:tc>
          <w:tcPr>
            <w:tcW w:w="709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E2EC9" w:rsidRPr="00121BEB" w:rsidRDefault="00CE2EC9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  <w:p w:rsidR="00CE2EC9" w:rsidRPr="00121BEB" w:rsidRDefault="00CE2EC9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textDirection w:val="btL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1C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бюджете</w:t>
            </w:r>
          </w:p>
        </w:tc>
        <w:tc>
          <w:tcPr>
            <w:tcW w:w="618" w:type="dxa"/>
            <w:gridSpan w:val="2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658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CE2EC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по программе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CE2EC9" w:rsidRPr="00121BEB" w:rsidRDefault="00AC0834" w:rsidP="00EB3E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08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Утверждено в бюджете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Профилактика терроризма и экстремизма, гармонизация межэтнических и межкультурных отношений, укрепление толерантности.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03AE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муниципального образования от террористических </w:t>
            </w:r>
            <w:proofErr w:type="gramStart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актов,  создание</w:t>
            </w:r>
            <w:proofErr w:type="gramEnd"/>
            <w:r w:rsidRPr="002203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условий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Российское общество</w:t>
            </w:r>
          </w:p>
        </w:tc>
      </w:tr>
      <w:tr w:rsidR="00630649" w:rsidRPr="00121BEB" w:rsidTr="00517CCD">
        <w:trPr>
          <w:trHeight w:val="360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Pr="00FC5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Профилактическая и разъяснительная работа среди населения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сфере профилактики экстремизма и терроризма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о мерах, принимаемых Администрацией городского поселения Куминский по противодействию терроризму и экстремизму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E579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363C2"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9577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Информирование граждан о наличии в </w:t>
            </w:r>
            <w:proofErr w:type="spellStart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 Куминский телефонных линий для сообщения фактов экстремистской и террористической деятельности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Организация информирования населения городского поселения Куминский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0345A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4D3B3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1.1.4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размещения в местах массового пребывания людей средств наглядной агитации (плакаты, листовки), предупреждающих о необходимости бдительности в связи с возможностью террористических актов    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AD56AE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AD56AE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9E17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790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790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6C6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1.1.6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информационных стендов для оформления уголков информирования граждан в сфере профилактики экстремизма и терроризма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.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1464A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1.1.7</w:t>
            </w:r>
          </w:p>
        </w:tc>
        <w:tc>
          <w:tcPr>
            <w:tcW w:w="2836" w:type="dxa"/>
            <w:vAlign w:val="center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тематических выставок по противодействию терроризма и экстремизма в библиотеках,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подведомственном учреждении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Куминский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Библиотека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551B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DC60AF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1026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1.1.8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121BEB">
              <w:rPr>
                <w:rFonts w:ascii="Times New Roman" w:eastAsia="Times New Roman" w:hAnsi="Times New Roman" w:cs="Times New Roman"/>
              </w:rPr>
              <w:t>азъяснительн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121BEB">
              <w:rPr>
                <w:rFonts w:ascii="Times New Roman" w:eastAsia="Times New Roman" w:hAnsi="Times New Roman" w:cs="Times New Roman"/>
              </w:rPr>
              <w:t xml:space="preserve">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3714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3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1.2 </w:t>
            </w:r>
            <w:r w:rsidRPr="003863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антитеррористической защищенности критически важных и потенциально опасных объектов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комплексных проверок готовности образователь</w:t>
            </w:r>
            <w:r>
              <w:rPr>
                <w:rFonts w:ascii="Times New Roman" w:eastAsia="FranklinGothicBookCondITC-Reg" w:hAnsi="Times New Roman" w:cs="Times New Roman"/>
              </w:rPr>
              <w:t xml:space="preserve">ных учреждений </w:t>
            </w:r>
            <w:proofErr w:type="gramStart"/>
            <w:r>
              <w:rPr>
                <w:rFonts w:ascii="Times New Roman" w:eastAsia="FranklinGothicBookCondITC-Reg" w:hAnsi="Times New Roman" w:cs="Times New Roman"/>
              </w:rPr>
              <w:t>к  учебному</w:t>
            </w:r>
            <w:proofErr w:type="gramEnd"/>
            <w:r>
              <w:rPr>
                <w:rFonts w:ascii="Times New Roman" w:eastAsia="FranklinGothicBookCondITC-Reg" w:hAnsi="Times New Roman" w:cs="Times New Roman"/>
              </w:rPr>
              <w:t xml:space="preserve"> году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1.2.2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Проведение проверок обеспечения комплексной безопасности и антитеррористической защищенности летних оздоровительных лагерей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1.2.3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3724FE">
              <w:rPr>
                <w:rFonts w:ascii="Times New Roman" w:eastAsia="FranklinGothicBookCondITC-Reg" w:hAnsi="Times New Roman" w:cs="Times New Roman"/>
              </w:rPr>
              <w:t>Проведение в учреждениях учебных тренировок по действиям при угрозе террористического акта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1.2.4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0363C2" w:rsidRPr="00121BEB" w:rsidRDefault="000363C2" w:rsidP="000363C2">
            <w:pPr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Приобретение и установка видеонаблюдения в подведомственных учреждениях 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831DB4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133,035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ind w:left="-250" w:right="-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1.2.5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 xml:space="preserve">помещений,  </w:t>
            </w:r>
            <w:proofErr w:type="spellStart"/>
            <w:r w:rsidRPr="00121BEB">
              <w:rPr>
                <w:rFonts w:ascii="Times New Roman" w:eastAsia="Times New Roman" w:hAnsi="Times New Roman" w:cs="Times New Roman"/>
              </w:rPr>
              <w:t>электрощитовых</w:t>
            </w:r>
            <w:proofErr w:type="spellEnd"/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и др. подсобных помещений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 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EB3E89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7C0F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363C2" w:rsidRPr="003724FE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1.2.6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</w:t>
            </w: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 xml:space="preserve">территории 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гп</w:t>
            </w:r>
            <w:proofErr w:type="spellEnd"/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>. Куминский.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CD27C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1.3 </w:t>
            </w:r>
            <w:r w:rsidRPr="003724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 толерантности через систему образования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Pr="00121BEB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1.3.1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образовательных учреждениях городского поселения Куминский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направленности, в соответствии с календарными планами этих учреждений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Default="000363C2" w:rsidP="000363C2">
            <w:r w:rsidRPr="002379F9"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Default="000363C2" w:rsidP="000363C2">
            <w:r w:rsidRPr="002379F9">
              <w:t>0,0</w:t>
            </w:r>
          </w:p>
        </w:tc>
      </w:tr>
      <w:tr w:rsidR="00630649" w:rsidRPr="00121BEB" w:rsidTr="00517CCD">
        <w:trPr>
          <w:trHeight w:val="445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1.4 </w:t>
            </w:r>
            <w:r w:rsidRPr="008A5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толерантности и профилактика экстремизма в молодежной среде</w:t>
            </w:r>
          </w:p>
        </w:tc>
      </w:tr>
      <w:tr w:rsidR="000363C2" w:rsidRPr="00121BEB" w:rsidTr="00517CCD">
        <w:trPr>
          <w:trHeight w:val="842"/>
        </w:trPr>
        <w:tc>
          <w:tcPr>
            <w:tcW w:w="709" w:type="dxa"/>
          </w:tcPr>
          <w:p w:rsidR="000363C2" w:rsidRDefault="000363C2" w:rsidP="000363C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1.4.1</w:t>
            </w:r>
          </w:p>
        </w:tc>
        <w:tc>
          <w:tcPr>
            <w:tcW w:w="2836" w:type="dxa"/>
          </w:tcPr>
          <w:p w:rsidR="000363C2" w:rsidRPr="00121BEB" w:rsidRDefault="000363C2" w:rsidP="000363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 w:rsidRPr="00121BE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Организация и проведение встреч с населением городского поселения Куминский с целью </w:t>
            </w:r>
            <w:r w:rsidRPr="00121BEB">
              <w:rPr>
                <w:rFonts w:ascii="Times New Roman" w:hAnsi="Times New Roman" w:cs="Times New Roman"/>
                <w:sz w:val="22"/>
                <w:szCs w:val="22"/>
              </w:rPr>
              <w:t>формирования нетерпимости к проявлению терроризма и экстремизма, а также толерантного сознания,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0363C2" w:rsidRPr="00121BEB" w:rsidRDefault="000363C2" w:rsidP="0003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0363C2" w:rsidRPr="00121BEB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363C2" w:rsidRPr="00B37E93" w:rsidRDefault="00584E59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0" w:type="dxa"/>
            <w:shd w:val="clear" w:color="auto" w:fill="FFFFFF" w:themeFill="background1"/>
          </w:tcPr>
          <w:p w:rsidR="000363C2" w:rsidRPr="00B37E93" w:rsidRDefault="003B15BF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0363C2" w:rsidRPr="00B37E93" w:rsidRDefault="000363C2" w:rsidP="00036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B37E93" w:rsidRDefault="000363C2" w:rsidP="000363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0363C2" w:rsidRPr="009C0B24" w:rsidRDefault="009C0B24" w:rsidP="000363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63C2" w:rsidRPr="009C0B24" w:rsidRDefault="009C0B24" w:rsidP="0003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0363C2" w:rsidRPr="009C0B24" w:rsidRDefault="00E57909" w:rsidP="009C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 xml:space="preserve">Проведение мероприятий, способствующих </w:t>
            </w:r>
            <w:proofErr w:type="gramStart"/>
            <w:r w:rsidRPr="00121BEB">
              <w:rPr>
                <w:rFonts w:ascii="Times New Roman" w:eastAsia="Times New Roman" w:hAnsi="Times New Roman" w:cs="Times New Roman"/>
              </w:rPr>
              <w:t>толерантности,  противодействию</w:t>
            </w:r>
            <w:proofErr w:type="gramEnd"/>
            <w:r w:rsidRPr="00121BEB">
              <w:rPr>
                <w:rFonts w:ascii="Times New Roman" w:eastAsia="Times New Roman" w:hAnsi="Times New Roman" w:cs="Times New Roman"/>
              </w:rPr>
              <w:t xml:space="preserve"> экстремизма и формированию этнокультурного пространства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ОУ Куминская СОШ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E5790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1.4.3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>Профилактика экстремистской деятельности в молодежной среде путем проведения информационно-</w:t>
            </w:r>
          </w:p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ranklinGothicBookCondITC-Reg" w:hAnsi="Times New Roman" w:cs="Times New Roman"/>
              </w:rPr>
            </w:pPr>
            <w:proofErr w:type="gramStart"/>
            <w:r w:rsidRPr="00121BEB">
              <w:rPr>
                <w:rFonts w:ascii="Times New Roman" w:eastAsia="FranklinGothicBookCondITC-Reg" w:hAnsi="Times New Roman" w:cs="Times New Roman"/>
              </w:rPr>
              <w:t>профилактической</w:t>
            </w:r>
            <w:proofErr w:type="gramEnd"/>
            <w:r w:rsidRPr="00121BEB">
              <w:rPr>
                <w:rFonts w:ascii="Times New Roman" w:eastAsia="FranklinGothicBookCondITC-Reg" w:hAnsi="Times New Roman" w:cs="Times New Roman"/>
              </w:rPr>
              <w:t xml:space="preserve"> работы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1E77CA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584E59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1.4.4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1.4.5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</w:rPr>
              <w:t>Проведение занятий с учащимися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образовательных учреждений по изучению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>норм законодательства, предусматривающего</w:t>
            </w:r>
            <w:r w:rsidRPr="00121BEB">
              <w:rPr>
                <w:rFonts w:ascii="Times New Roman" w:eastAsia="Times New Roman" w:hAnsi="Times New Roman" w:cs="Times New Roman"/>
              </w:rPr>
              <w:br/>
              <w:t xml:space="preserve">ответственность за националистические и иные экстремистские проявления. 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ОУ Куминская СОШ 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согласованию)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3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1.5 </w:t>
            </w:r>
            <w:r w:rsidRPr="006114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Содействие национально-культурному взаимодействию и адаптации мигрантов и их детей, поддержание межконфессионального мира и согласия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FranklinGothicBookCondITC-Reg" w:hAnsi="Times New Roman" w:cs="Times New Roman"/>
              </w:rPr>
            </w:pPr>
            <w:r w:rsidRPr="00121BEB">
              <w:rPr>
                <w:rFonts w:ascii="Times New Roman" w:eastAsia="FranklinGothicBookCondITC-Reg" w:hAnsi="Times New Roman" w:cs="Times New Roman"/>
              </w:rPr>
              <w:t xml:space="preserve">Организация взаимодействия и взаимообмена информацией с руководителями организаций, расположенных на территории </w:t>
            </w:r>
            <w:proofErr w:type="spellStart"/>
            <w:r w:rsidRPr="00121BEB">
              <w:rPr>
                <w:rFonts w:ascii="Times New Roman" w:eastAsia="FranklinGothicBookCondITC-Reg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eastAsia="FranklinGothicBookCondITC-Reg" w:hAnsi="Times New Roman" w:cs="Times New Roman"/>
              </w:rPr>
              <w:t>. Куминский,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C0834" w:rsidRPr="00121BEB" w:rsidTr="00517CCD">
        <w:trPr>
          <w:trHeight w:val="842"/>
        </w:trPr>
        <w:tc>
          <w:tcPr>
            <w:tcW w:w="709" w:type="dxa"/>
          </w:tcPr>
          <w:p w:rsidR="00AC0834" w:rsidRDefault="00AC0834" w:rsidP="00EB3E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1.5.2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4B64">
              <w:rPr>
                <w:rFonts w:ascii="Times New Roman" w:eastAsia="Times New Roman" w:hAnsi="Times New Roman" w:cs="Times New Roman"/>
              </w:rPr>
              <w:t xml:space="preserve">Проведения мероприятий, направленных на развитие национальных культур и традиций народов, проживающих на территории </w:t>
            </w:r>
            <w:proofErr w:type="gramStart"/>
            <w:r w:rsidRPr="00DC4B64">
              <w:rPr>
                <w:rFonts w:ascii="Times New Roman" w:eastAsia="Times New Roman" w:hAnsi="Times New Roman" w:cs="Times New Roman"/>
              </w:rPr>
              <w:t>поселения(</w:t>
            </w:r>
            <w:proofErr w:type="gramEnd"/>
            <w:r w:rsidRPr="00DC4B64">
              <w:rPr>
                <w:rFonts w:ascii="Times New Roman" w:eastAsia="Times New Roman" w:hAnsi="Times New Roman" w:cs="Times New Roman"/>
              </w:rPr>
              <w:t>выставки, фестивали).</w:t>
            </w:r>
          </w:p>
        </w:tc>
        <w:tc>
          <w:tcPr>
            <w:tcW w:w="1701" w:type="dxa"/>
          </w:tcPr>
          <w:p w:rsidR="00AC0834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МКУ ЦКМ «Камертон»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Финансирование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30649" w:rsidRPr="00121BEB" w:rsidTr="00517CCD">
        <w:trPr>
          <w:trHeight w:val="404"/>
        </w:trPr>
        <w:tc>
          <w:tcPr>
            <w:tcW w:w="16080" w:type="dxa"/>
            <w:gridSpan w:val="25"/>
            <w:shd w:val="clear" w:color="auto" w:fill="FFFFFF" w:themeFill="background1"/>
          </w:tcPr>
          <w:p w:rsidR="00630649" w:rsidRPr="00121BEB" w:rsidRDefault="00630649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1.6 </w:t>
            </w:r>
            <w:r w:rsidRPr="00D1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Профилактика нарушений законодательства о гражданстве, предупреждение и пресечение незаконной миграции</w:t>
            </w:r>
          </w:p>
        </w:tc>
      </w:tr>
      <w:tr w:rsidR="00AC0834" w:rsidRPr="00121BEB" w:rsidTr="00782B38">
        <w:trPr>
          <w:trHeight w:val="2560"/>
        </w:trPr>
        <w:tc>
          <w:tcPr>
            <w:tcW w:w="709" w:type="dxa"/>
          </w:tcPr>
          <w:p w:rsidR="00AC0834" w:rsidRPr="00121BEB" w:rsidRDefault="00AC0834" w:rsidP="00EB3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1.6.1</w:t>
            </w:r>
          </w:p>
        </w:tc>
        <w:tc>
          <w:tcPr>
            <w:tcW w:w="2836" w:type="dxa"/>
          </w:tcPr>
          <w:p w:rsidR="00AC0834" w:rsidRPr="00121BEB" w:rsidRDefault="00AC0834" w:rsidP="00EB3E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1BEB">
              <w:rPr>
                <w:rFonts w:ascii="Times New Roman" w:hAnsi="Times New Roman" w:cs="Times New Roman"/>
              </w:rPr>
              <w:t xml:space="preserve">Размещение на территории </w:t>
            </w:r>
            <w:proofErr w:type="spellStart"/>
            <w:r w:rsidRPr="00121BEB">
              <w:rPr>
                <w:rFonts w:ascii="Times New Roman" w:hAnsi="Times New Roman" w:cs="Times New Roman"/>
              </w:rPr>
              <w:t>г.п</w:t>
            </w:r>
            <w:proofErr w:type="spellEnd"/>
            <w:r w:rsidRPr="00121BEB">
              <w:rPr>
                <w:rFonts w:ascii="Times New Roman" w:hAnsi="Times New Roman" w:cs="Times New Roman"/>
              </w:rPr>
              <w:t>. Куминский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1701" w:type="dxa"/>
          </w:tcPr>
          <w:p w:rsidR="00AC0834" w:rsidRPr="00121BEB" w:rsidRDefault="00AC0834" w:rsidP="00EB3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</w:tcPr>
          <w:p w:rsidR="00AC0834" w:rsidRPr="00121BEB" w:rsidRDefault="00AC0834" w:rsidP="00EB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D750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требует</w:t>
            </w:r>
          </w:p>
        </w:tc>
        <w:tc>
          <w:tcPr>
            <w:tcW w:w="709" w:type="dxa"/>
            <w:shd w:val="clear" w:color="auto" w:fill="auto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AC0834" w:rsidRPr="00B37E93" w:rsidRDefault="00AC0834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E9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B37E93" w:rsidRDefault="000363C2" w:rsidP="00EB3E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3C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075D" w:rsidRPr="00121BEB" w:rsidTr="00517CCD">
        <w:trPr>
          <w:trHeight w:val="418"/>
        </w:trPr>
        <w:tc>
          <w:tcPr>
            <w:tcW w:w="709" w:type="dxa"/>
            <w:shd w:val="clear" w:color="auto" w:fill="auto"/>
          </w:tcPr>
          <w:p w:rsidR="00AC0834" w:rsidRDefault="00AC0834" w:rsidP="00CE2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AC0834" w:rsidRPr="009D583E" w:rsidRDefault="00AC0834" w:rsidP="00CE2EC9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>ИТОГО по 1 подпрограмме</w:t>
            </w:r>
          </w:p>
        </w:tc>
        <w:tc>
          <w:tcPr>
            <w:tcW w:w="1701" w:type="dxa"/>
            <w:shd w:val="clear" w:color="auto" w:fill="auto"/>
          </w:tcPr>
          <w:p w:rsidR="00AC0834" w:rsidRPr="009D583E" w:rsidRDefault="00AC0834" w:rsidP="00CE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C0834" w:rsidRPr="00615859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585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DE4017" w:rsidP="00DE401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247,635</w:t>
            </w:r>
          </w:p>
        </w:tc>
        <w:tc>
          <w:tcPr>
            <w:tcW w:w="850" w:type="dxa"/>
            <w:shd w:val="clear" w:color="auto" w:fill="auto"/>
          </w:tcPr>
          <w:p w:rsidR="00AC0834" w:rsidRPr="00A35F30" w:rsidRDefault="00E1464A" w:rsidP="00056C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224,035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517CCD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139,535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AC0834" w:rsidRPr="00A35F30" w:rsidRDefault="00AD56AE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33,1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AC0834" w:rsidRPr="00A35F30" w:rsidRDefault="00AC0834" w:rsidP="00CE2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AC0834" w:rsidRPr="00A35F30" w:rsidRDefault="000363C2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C0834" w:rsidRPr="00A35F30" w:rsidRDefault="00AC0834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35F3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AC0834" w:rsidRPr="00A35F30" w:rsidRDefault="00E0345A" w:rsidP="00CE2E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Профилактика правонарушений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общественных местах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9C0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Профилактика правонарушений в обществе, снижение уровня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преступлений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правонарушений</w:t>
            </w:r>
          </w:p>
        </w:tc>
      </w:tr>
      <w:tr w:rsidR="009C0B24" w:rsidRPr="00121BEB" w:rsidTr="00517CCD">
        <w:trPr>
          <w:trHeight w:val="418"/>
        </w:trPr>
        <w:tc>
          <w:tcPr>
            <w:tcW w:w="16080" w:type="dxa"/>
            <w:gridSpan w:val="25"/>
          </w:tcPr>
          <w:p w:rsidR="009C0B24" w:rsidRDefault="009C0B24" w:rsidP="00A3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2.1 Создание условий для деятельности народных дружин</w:t>
            </w:r>
          </w:p>
        </w:tc>
      </w:tr>
      <w:tr w:rsidR="00C2718B" w:rsidRPr="00121BEB" w:rsidTr="00517CCD">
        <w:trPr>
          <w:trHeight w:val="418"/>
        </w:trPr>
        <w:tc>
          <w:tcPr>
            <w:tcW w:w="709" w:type="dxa"/>
            <w:vMerge w:val="restart"/>
          </w:tcPr>
          <w:p w:rsidR="00C2718B" w:rsidRPr="00121BEB" w:rsidRDefault="00C2718B" w:rsidP="00C271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2.1.1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C2718B" w:rsidRPr="00121BEB" w:rsidRDefault="00C2718B" w:rsidP="00C271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62E10">
              <w:rPr>
                <w:rFonts w:ascii="Times New Roman" w:hAnsi="Times New Roman" w:cs="Times New Roman"/>
              </w:rPr>
              <w:t xml:space="preserve">атериальное стимулирование народных дружинников и предоставление мер поддержки, установленных пунктом 1 статьи </w:t>
            </w:r>
            <w:proofErr w:type="gramStart"/>
            <w:r w:rsidRPr="00362E10">
              <w:rPr>
                <w:rFonts w:ascii="Times New Roman" w:hAnsi="Times New Roman" w:cs="Times New Roman"/>
              </w:rPr>
              <w:t>6  Закона</w:t>
            </w:r>
            <w:proofErr w:type="gramEnd"/>
            <w:r w:rsidRPr="00362E10">
              <w:rPr>
                <w:rFonts w:ascii="Times New Roman" w:hAnsi="Times New Roman" w:cs="Times New Roman"/>
              </w:rPr>
              <w:t xml:space="preserve"> Ханты-Мансийского автономного округа – Югры от 19.11.2014 № 95-оз</w:t>
            </w:r>
            <w:r>
              <w:t xml:space="preserve"> «</w:t>
            </w:r>
            <w:r w:rsidRPr="00AB3418">
              <w:rPr>
                <w:rFonts w:ascii="Times New Roman" w:hAnsi="Times New Roman" w:cs="Times New Roman"/>
              </w:rPr>
              <w:t>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2718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  <w:p w:rsidR="00C2718B" w:rsidRPr="00121BEB" w:rsidRDefault="00C2718B" w:rsidP="00C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ДНД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гп.Куминский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C2718B" w:rsidRPr="00D3262A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C2718B" w:rsidRPr="00C2718B" w:rsidRDefault="00C2718B" w:rsidP="00C27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Default="00175C1D" w:rsidP="00175C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3262A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67,57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505BCA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20,04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262A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20,828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4,828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50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615859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50D24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88,398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65,608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27,04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18,778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19,790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9B58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22,790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D52627" w:rsidTr="00517CCD">
        <w:trPr>
          <w:trHeight w:val="418"/>
        </w:trPr>
        <w:tc>
          <w:tcPr>
            <w:tcW w:w="709" w:type="dxa"/>
            <w:vMerge w:val="restart"/>
          </w:tcPr>
          <w:p w:rsidR="00175C1D" w:rsidRPr="004B6EE3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2.1</w:t>
            </w:r>
            <w:r w:rsidRPr="004B6EE3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FFFFFF" w:themeFill="background1"/>
            <w:vAlign w:val="center"/>
          </w:tcPr>
          <w:p w:rsidR="00175C1D" w:rsidRPr="00F529F4" w:rsidRDefault="00175C1D" w:rsidP="00175C1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529F4">
              <w:rPr>
                <w:rFonts w:ascii="Times New Roman" w:hAnsi="Times New Roman" w:cs="Times New Roman"/>
              </w:rPr>
              <w:t>Страхование народных дружинников установленных статьей 7 Закона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175C1D" w:rsidRPr="004B6EE3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1BEB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поселения Куминский</w:t>
            </w:r>
          </w:p>
        </w:tc>
        <w:tc>
          <w:tcPr>
            <w:tcW w:w="992" w:type="dxa"/>
            <w:shd w:val="clear" w:color="auto" w:fill="FFFFFF" w:themeFill="background1"/>
          </w:tcPr>
          <w:p w:rsidR="00175C1D" w:rsidRPr="001203AE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АО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0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vMerge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vMerge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C5F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175C1D" w:rsidRPr="00C2718B" w:rsidRDefault="000B733E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5,152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0B733E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3,952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1,152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175C1D" w:rsidRPr="00121BEB" w:rsidTr="00517CCD">
        <w:trPr>
          <w:trHeight w:val="418"/>
        </w:trPr>
        <w:tc>
          <w:tcPr>
            <w:tcW w:w="709" w:type="dxa"/>
            <w:shd w:val="clear" w:color="auto" w:fill="FFFFFF" w:themeFill="background1"/>
          </w:tcPr>
          <w:p w:rsidR="00175C1D" w:rsidRDefault="00175C1D" w:rsidP="00175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</w:pP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175C1D" w:rsidRPr="009D583E" w:rsidRDefault="00175C1D" w:rsidP="00175C1D">
            <w:pPr>
              <w:rPr>
                <w:rFonts w:ascii="Times New Roman" w:hAnsi="Times New Roman" w:cs="Times New Roman"/>
                <w:b/>
              </w:rPr>
            </w:pPr>
            <w:r w:rsidRPr="009D583E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D583E">
              <w:rPr>
                <w:rFonts w:ascii="Times New Roman" w:hAnsi="Times New Roman" w:cs="Times New Roman"/>
                <w:b/>
              </w:rPr>
              <w:t xml:space="preserve"> подпрограмме</w:t>
            </w:r>
          </w:p>
        </w:tc>
        <w:tc>
          <w:tcPr>
            <w:tcW w:w="1701" w:type="dxa"/>
            <w:shd w:val="clear" w:color="auto" w:fill="FFFFFF" w:themeFill="background1"/>
          </w:tcPr>
          <w:p w:rsidR="00175C1D" w:rsidRPr="009D583E" w:rsidRDefault="00175C1D" w:rsidP="0017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75C1D" w:rsidRPr="00DC5FF6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93,55</w:t>
            </w:r>
          </w:p>
        </w:tc>
        <w:tc>
          <w:tcPr>
            <w:tcW w:w="850" w:type="dxa"/>
            <w:shd w:val="clear" w:color="auto" w:fill="FFFFFF" w:themeFill="background1"/>
          </w:tcPr>
          <w:p w:rsidR="00175C1D" w:rsidRPr="00C2718B" w:rsidRDefault="00150D24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69,56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7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50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DE9D9" w:themeFill="accent6" w:themeFillTint="33"/>
              </w:rPr>
              <w:t>6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28,64</w:t>
            </w:r>
          </w:p>
        </w:tc>
        <w:tc>
          <w:tcPr>
            <w:tcW w:w="768" w:type="dxa"/>
            <w:gridSpan w:val="3"/>
            <w:shd w:val="clear" w:color="auto" w:fill="FFFFFF" w:themeFill="background1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18B">
              <w:rPr>
                <w:rFonts w:ascii="Times New Roman" w:hAnsi="Times New Roman" w:cs="Times New Roman"/>
                <w:b/>
                <w:sz w:val="16"/>
                <w:szCs w:val="16"/>
              </w:rPr>
              <w:t>19,93</w:t>
            </w:r>
          </w:p>
        </w:tc>
        <w:tc>
          <w:tcPr>
            <w:tcW w:w="668" w:type="dxa"/>
            <w:gridSpan w:val="2"/>
            <w:shd w:val="clear" w:color="auto" w:fill="FFFFFF" w:themeFill="background1"/>
          </w:tcPr>
          <w:p w:rsidR="00175C1D" w:rsidRPr="00C2718B" w:rsidRDefault="00175C1D" w:rsidP="00175C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20,990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,99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 w:rsidRPr="00C2718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23,990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175C1D" w:rsidRPr="00C2718B" w:rsidRDefault="00175C1D" w:rsidP="00175C1D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B32137" w:rsidRPr="0020618D" w:rsidRDefault="00C2718B" w:rsidP="0020618D">
      <w:pPr>
        <w:pStyle w:val="ConsPlusNormal"/>
        <w:ind w:firstLine="0"/>
        <w:jc w:val="right"/>
        <w:rPr>
          <w:sz w:val="32"/>
          <w:szCs w:val="32"/>
          <w:lang w:eastAsia="ru-RU" w:bidi="ru-RU"/>
        </w:rPr>
      </w:pPr>
      <w:r>
        <w:rPr>
          <w:sz w:val="32"/>
          <w:szCs w:val="32"/>
          <w:lang w:eastAsia="ru-RU" w:bidi="ru-RU"/>
        </w:rPr>
        <w:t xml:space="preserve">      </w:t>
      </w:r>
      <w:r w:rsidR="0020618D" w:rsidRPr="0020618D">
        <w:rPr>
          <w:sz w:val="32"/>
          <w:szCs w:val="32"/>
          <w:lang w:eastAsia="ru-RU" w:bidi="ru-RU"/>
        </w:rPr>
        <w:t>»</w:t>
      </w:r>
      <w:r w:rsidR="0020618D">
        <w:rPr>
          <w:sz w:val="32"/>
          <w:szCs w:val="32"/>
          <w:lang w:eastAsia="ru-RU" w:bidi="ru-RU"/>
        </w:rPr>
        <w:t>.</w:t>
      </w:r>
    </w:p>
    <w:sectPr w:rsidR="00B32137" w:rsidRPr="0020618D" w:rsidSect="009A5699">
      <w:footerReference w:type="default" r:id="rId11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4E" w:rsidRDefault="006A464E" w:rsidP="003F05D8">
      <w:pPr>
        <w:spacing w:after="0" w:line="240" w:lineRule="auto"/>
      </w:pPr>
      <w:r>
        <w:separator/>
      </w:r>
    </w:p>
  </w:endnote>
  <w:endnote w:type="continuationSeparator" w:id="0">
    <w:p w:rsidR="006A464E" w:rsidRDefault="006A464E" w:rsidP="003F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2E" w:rsidRDefault="00765F2E" w:rsidP="003F05D8">
    <w:pPr>
      <w:pStyle w:val="a3"/>
      <w:jc w:val="center"/>
    </w:pPr>
  </w:p>
  <w:p w:rsidR="00765F2E" w:rsidRDefault="00765F2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4E" w:rsidRDefault="006A464E" w:rsidP="003F05D8">
      <w:pPr>
        <w:spacing w:after="0" w:line="240" w:lineRule="auto"/>
      </w:pPr>
      <w:r>
        <w:separator/>
      </w:r>
    </w:p>
  </w:footnote>
  <w:footnote w:type="continuationSeparator" w:id="0">
    <w:p w:rsidR="006A464E" w:rsidRDefault="006A464E" w:rsidP="003F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2E" w:rsidRDefault="00765F2E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5F2E" w:rsidRDefault="00765F2E">
    <w:pPr>
      <w:pStyle w:val="a5"/>
    </w:pPr>
  </w:p>
  <w:p w:rsidR="00765F2E" w:rsidRDefault="00765F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F2E" w:rsidRDefault="00765F2E" w:rsidP="005705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83A22">
      <w:rPr>
        <w:rStyle w:val="ac"/>
        <w:noProof/>
      </w:rPr>
      <w:t>25</w:t>
    </w:r>
    <w:r>
      <w:rPr>
        <w:rStyle w:val="ac"/>
      </w:rPr>
      <w:fldChar w:fldCharType="end"/>
    </w:r>
  </w:p>
  <w:p w:rsidR="00765F2E" w:rsidRDefault="00765F2E">
    <w:pPr>
      <w:pStyle w:val="a5"/>
      <w:jc w:val="center"/>
    </w:pPr>
  </w:p>
  <w:p w:rsidR="00765F2E" w:rsidRDefault="00765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17B8"/>
    <w:multiLevelType w:val="hybridMultilevel"/>
    <w:tmpl w:val="D27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7199"/>
    <w:multiLevelType w:val="hybridMultilevel"/>
    <w:tmpl w:val="D556E738"/>
    <w:lvl w:ilvl="0" w:tplc="5BB472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2">
    <w:nsid w:val="44786EC6"/>
    <w:multiLevelType w:val="hybridMultilevel"/>
    <w:tmpl w:val="0C266168"/>
    <w:lvl w:ilvl="0" w:tplc="BB763F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EB9"/>
    <w:multiLevelType w:val="hybridMultilevel"/>
    <w:tmpl w:val="B51E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C81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2422192"/>
    <w:multiLevelType w:val="multilevel"/>
    <w:tmpl w:val="73D29E3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5533C9C"/>
    <w:multiLevelType w:val="hybridMultilevel"/>
    <w:tmpl w:val="E4E47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854"/>
    <w:rsid w:val="00012F57"/>
    <w:rsid w:val="000175CF"/>
    <w:rsid w:val="00020859"/>
    <w:rsid w:val="00023398"/>
    <w:rsid w:val="00034329"/>
    <w:rsid w:val="00034DB8"/>
    <w:rsid w:val="000363C2"/>
    <w:rsid w:val="00042789"/>
    <w:rsid w:val="00056C70"/>
    <w:rsid w:val="000613BD"/>
    <w:rsid w:val="00066D89"/>
    <w:rsid w:val="00066FF3"/>
    <w:rsid w:val="000709FE"/>
    <w:rsid w:val="00082779"/>
    <w:rsid w:val="0008626F"/>
    <w:rsid w:val="000869FD"/>
    <w:rsid w:val="00086D98"/>
    <w:rsid w:val="000A11EF"/>
    <w:rsid w:val="000A745F"/>
    <w:rsid w:val="000B5FD8"/>
    <w:rsid w:val="000B733E"/>
    <w:rsid w:val="000D13FB"/>
    <w:rsid w:val="000D40F8"/>
    <w:rsid w:val="000E5698"/>
    <w:rsid w:val="000F33A6"/>
    <w:rsid w:val="000F7345"/>
    <w:rsid w:val="00100625"/>
    <w:rsid w:val="00104893"/>
    <w:rsid w:val="0010681E"/>
    <w:rsid w:val="0011018D"/>
    <w:rsid w:val="00114594"/>
    <w:rsid w:val="00116FF9"/>
    <w:rsid w:val="00117AF5"/>
    <w:rsid w:val="001203AE"/>
    <w:rsid w:val="00120A27"/>
    <w:rsid w:val="00121BEB"/>
    <w:rsid w:val="00127721"/>
    <w:rsid w:val="001347FB"/>
    <w:rsid w:val="00136219"/>
    <w:rsid w:val="00140397"/>
    <w:rsid w:val="001501F3"/>
    <w:rsid w:val="00150D24"/>
    <w:rsid w:val="00155518"/>
    <w:rsid w:val="00166C5D"/>
    <w:rsid w:val="00172ADD"/>
    <w:rsid w:val="00173204"/>
    <w:rsid w:val="00173C32"/>
    <w:rsid w:val="00174622"/>
    <w:rsid w:val="00175C1D"/>
    <w:rsid w:val="0017707E"/>
    <w:rsid w:val="001808EB"/>
    <w:rsid w:val="001853F1"/>
    <w:rsid w:val="00186394"/>
    <w:rsid w:val="0019726B"/>
    <w:rsid w:val="00197DA7"/>
    <w:rsid w:val="001A6F5D"/>
    <w:rsid w:val="001B193F"/>
    <w:rsid w:val="001B1C32"/>
    <w:rsid w:val="001C2283"/>
    <w:rsid w:val="001C2779"/>
    <w:rsid w:val="001C37FB"/>
    <w:rsid w:val="001C5AA7"/>
    <w:rsid w:val="001D2464"/>
    <w:rsid w:val="001E26A2"/>
    <w:rsid w:val="001E3C30"/>
    <w:rsid w:val="001E77CA"/>
    <w:rsid w:val="001F211B"/>
    <w:rsid w:val="0020437D"/>
    <w:rsid w:val="0020618D"/>
    <w:rsid w:val="0021123D"/>
    <w:rsid w:val="002152FD"/>
    <w:rsid w:val="00215FBC"/>
    <w:rsid w:val="00216A79"/>
    <w:rsid w:val="002203B2"/>
    <w:rsid w:val="00221CCD"/>
    <w:rsid w:val="00226D69"/>
    <w:rsid w:val="00227CCF"/>
    <w:rsid w:val="00241599"/>
    <w:rsid w:val="002435F3"/>
    <w:rsid w:val="00245BAD"/>
    <w:rsid w:val="0025036C"/>
    <w:rsid w:val="002538AC"/>
    <w:rsid w:val="0025658F"/>
    <w:rsid w:val="0026136F"/>
    <w:rsid w:val="00262821"/>
    <w:rsid w:val="00270C2D"/>
    <w:rsid w:val="0027436D"/>
    <w:rsid w:val="00276DC5"/>
    <w:rsid w:val="00291326"/>
    <w:rsid w:val="0029505D"/>
    <w:rsid w:val="002A0F83"/>
    <w:rsid w:val="002A1A0B"/>
    <w:rsid w:val="002A299B"/>
    <w:rsid w:val="002A4615"/>
    <w:rsid w:val="002B17BB"/>
    <w:rsid w:val="002B6F34"/>
    <w:rsid w:val="002C7081"/>
    <w:rsid w:val="002D568B"/>
    <w:rsid w:val="002D5D9E"/>
    <w:rsid w:val="002D7C35"/>
    <w:rsid w:val="002E0460"/>
    <w:rsid w:val="002E7FA7"/>
    <w:rsid w:val="002F2F35"/>
    <w:rsid w:val="003001A3"/>
    <w:rsid w:val="00301165"/>
    <w:rsid w:val="003047C8"/>
    <w:rsid w:val="00305325"/>
    <w:rsid w:val="00312AC9"/>
    <w:rsid w:val="003218C3"/>
    <w:rsid w:val="00321CA4"/>
    <w:rsid w:val="00323634"/>
    <w:rsid w:val="003249E4"/>
    <w:rsid w:val="00330229"/>
    <w:rsid w:val="003317DD"/>
    <w:rsid w:val="00340562"/>
    <w:rsid w:val="00347B45"/>
    <w:rsid w:val="00360610"/>
    <w:rsid w:val="003623D1"/>
    <w:rsid w:val="00362E10"/>
    <w:rsid w:val="00363050"/>
    <w:rsid w:val="0036453E"/>
    <w:rsid w:val="003724FE"/>
    <w:rsid w:val="003863D5"/>
    <w:rsid w:val="0039381F"/>
    <w:rsid w:val="003A4C67"/>
    <w:rsid w:val="003A5192"/>
    <w:rsid w:val="003A6218"/>
    <w:rsid w:val="003A79BA"/>
    <w:rsid w:val="003B15BF"/>
    <w:rsid w:val="003B1891"/>
    <w:rsid w:val="003B49EE"/>
    <w:rsid w:val="003B68AD"/>
    <w:rsid w:val="003C2567"/>
    <w:rsid w:val="003C4161"/>
    <w:rsid w:val="003D243C"/>
    <w:rsid w:val="003D5111"/>
    <w:rsid w:val="003D7BE1"/>
    <w:rsid w:val="003E0B74"/>
    <w:rsid w:val="003E20F6"/>
    <w:rsid w:val="003E5D9D"/>
    <w:rsid w:val="003F05D8"/>
    <w:rsid w:val="003F4190"/>
    <w:rsid w:val="003F6A62"/>
    <w:rsid w:val="0040075D"/>
    <w:rsid w:val="00402601"/>
    <w:rsid w:val="00403340"/>
    <w:rsid w:val="00404854"/>
    <w:rsid w:val="004106C0"/>
    <w:rsid w:val="004141CA"/>
    <w:rsid w:val="00414E0F"/>
    <w:rsid w:val="00420B2E"/>
    <w:rsid w:val="0042371F"/>
    <w:rsid w:val="0042404E"/>
    <w:rsid w:val="00427090"/>
    <w:rsid w:val="0044165D"/>
    <w:rsid w:val="00444D9B"/>
    <w:rsid w:val="0044614B"/>
    <w:rsid w:val="004464CD"/>
    <w:rsid w:val="0045291C"/>
    <w:rsid w:val="00455E86"/>
    <w:rsid w:val="00460528"/>
    <w:rsid w:val="00464C84"/>
    <w:rsid w:val="004667BA"/>
    <w:rsid w:val="004718D0"/>
    <w:rsid w:val="00472583"/>
    <w:rsid w:val="00473283"/>
    <w:rsid w:val="00476312"/>
    <w:rsid w:val="00485E8B"/>
    <w:rsid w:val="00486FFD"/>
    <w:rsid w:val="004923EA"/>
    <w:rsid w:val="004936AF"/>
    <w:rsid w:val="004A1E69"/>
    <w:rsid w:val="004A2344"/>
    <w:rsid w:val="004A47A6"/>
    <w:rsid w:val="004A51F5"/>
    <w:rsid w:val="004A66AC"/>
    <w:rsid w:val="004B6EE3"/>
    <w:rsid w:val="004C0191"/>
    <w:rsid w:val="004C2002"/>
    <w:rsid w:val="004C66CE"/>
    <w:rsid w:val="004D5B9A"/>
    <w:rsid w:val="004D641A"/>
    <w:rsid w:val="004D6B2D"/>
    <w:rsid w:val="004E1179"/>
    <w:rsid w:val="004F2A91"/>
    <w:rsid w:val="004F551C"/>
    <w:rsid w:val="004F5C36"/>
    <w:rsid w:val="004F6288"/>
    <w:rsid w:val="00503F8D"/>
    <w:rsid w:val="00505BCA"/>
    <w:rsid w:val="00506E5A"/>
    <w:rsid w:val="0051606C"/>
    <w:rsid w:val="00517CCD"/>
    <w:rsid w:val="005232C1"/>
    <w:rsid w:val="00523A0C"/>
    <w:rsid w:val="00523ED5"/>
    <w:rsid w:val="00527916"/>
    <w:rsid w:val="00534DE3"/>
    <w:rsid w:val="00541585"/>
    <w:rsid w:val="0055150A"/>
    <w:rsid w:val="005536AB"/>
    <w:rsid w:val="00570543"/>
    <w:rsid w:val="0057136F"/>
    <w:rsid w:val="00571564"/>
    <w:rsid w:val="005723B8"/>
    <w:rsid w:val="00572413"/>
    <w:rsid w:val="0057324B"/>
    <w:rsid w:val="00574E2C"/>
    <w:rsid w:val="00576C9C"/>
    <w:rsid w:val="00584755"/>
    <w:rsid w:val="00584E59"/>
    <w:rsid w:val="005A2AB1"/>
    <w:rsid w:val="005B16A9"/>
    <w:rsid w:val="005B4AFC"/>
    <w:rsid w:val="005C1B03"/>
    <w:rsid w:val="005C1E12"/>
    <w:rsid w:val="005D15FA"/>
    <w:rsid w:val="005D1ECD"/>
    <w:rsid w:val="005D6D12"/>
    <w:rsid w:val="005D756C"/>
    <w:rsid w:val="005E2BDE"/>
    <w:rsid w:val="005F090C"/>
    <w:rsid w:val="0060006A"/>
    <w:rsid w:val="006003C7"/>
    <w:rsid w:val="00604805"/>
    <w:rsid w:val="00611490"/>
    <w:rsid w:val="00615859"/>
    <w:rsid w:val="00630649"/>
    <w:rsid w:val="00630D2A"/>
    <w:rsid w:val="006407DA"/>
    <w:rsid w:val="00640A6B"/>
    <w:rsid w:val="006438E6"/>
    <w:rsid w:val="00645369"/>
    <w:rsid w:val="00651EA7"/>
    <w:rsid w:val="00652DA1"/>
    <w:rsid w:val="006571A6"/>
    <w:rsid w:val="00657A82"/>
    <w:rsid w:val="00665206"/>
    <w:rsid w:val="0067440F"/>
    <w:rsid w:val="0067685E"/>
    <w:rsid w:val="00682DB7"/>
    <w:rsid w:val="00685F56"/>
    <w:rsid w:val="006928A6"/>
    <w:rsid w:val="006A464E"/>
    <w:rsid w:val="006C0F2E"/>
    <w:rsid w:val="006D018E"/>
    <w:rsid w:val="006E17F6"/>
    <w:rsid w:val="006E3E1E"/>
    <w:rsid w:val="006E7C25"/>
    <w:rsid w:val="006F0516"/>
    <w:rsid w:val="00704996"/>
    <w:rsid w:val="00725D0F"/>
    <w:rsid w:val="007340AE"/>
    <w:rsid w:val="00741F6F"/>
    <w:rsid w:val="0074735A"/>
    <w:rsid w:val="00747858"/>
    <w:rsid w:val="00754485"/>
    <w:rsid w:val="00754BC5"/>
    <w:rsid w:val="00756BD6"/>
    <w:rsid w:val="00760826"/>
    <w:rsid w:val="00760CEB"/>
    <w:rsid w:val="007620E5"/>
    <w:rsid w:val="00765F2E"/>
    <w:rsid w:val="0076771B"/>
    <w:rsid w:val="00772AA4"/>
    <w:rsid w:val="007742D1"/>
    <w:rsid w:val="00774FF4"/>
    <w:rsid w:val="00780351"/>
    <w:rsid w:val="007822E3"/>
    <w:rsid w:val="00782B38"/>
    <w:rsid w:val="00787B09"/>
    <w:rsid w:val="007A2637"/>
    <w:rsid w:val="007A579C"/>
    <w:rsid w:val="007B0D47"/>
    <w:rsid w:val="007B2F6D"/>
    <w:rsid w:val="007B6CAA"/>
    <w:rsid w:val="007C13FC"/>
    <w:rsid w:val="007C1593"/>
    <w:rsid w:val="007C6EF1"/>
    <w:rsid w:val="007D43F0"/>
    <w:rsid w:val="007D7726"/>
    <w:rsid w:val="007E629E"/>
    <w:rsid w:val="008052E8"/>
    <w:rsid w:val="008052EB"/>
    <w:rsid w:val="008122ED"/>
    <w:rsid w:val="00813AB2"/>
    <w:rsid w:val="00814898"/>
    <w:rsid w:val="008216CF"/>
    <w:rsid w:val="008238F1"/>
    <w:rsid w:val="00827D2C"/>
    <w:rsid w:val="00831DB4"/>
    <w:rsid w:val="00832D79"/>
    <w:rsid w:val="0083778A"/>
    <w:rsid w:val="00841D24"/>
    <w:rsid w:val="00844116"/>
    <w:rsid w:val="008468A9"/>
    <w:rsid w:val="00846F0E"/>
    <w:rsid w:val="00860918"/>
    <w:rsid w:val="00864A11"/>
    <w:rsid w:val="00865E18"/>
    <w:rsid w:val="00866F73"/>
    <w:rsid w:val="0086712A"/>
    <w:rsid w:val="00885596"/>
    <w:rsid w:val="00891098"/>
    <w:rsid w:val="00896F5E"/>
    <w:rsid w:val="008A5E89"/>
    <w:rsid w:val="008A7E13"/>
    <w:rsid w:val="008B7E25"/>
    <w:rsid w:val="008C21B3"/>
    <w:rsid w:val="008C4029"/>
    <w:rsid w:val="008D2D9F"/>
    <w:rsid w:val="008D532A"/>
    <w:rsid w:val="008D5D9F"/>
    <w:rsid w:val="008E7C39"/>
    <w:rsid w:val="00900094"/>
    <w:rsid w:val="009024D2"/>
    <w:rsid w:val="009030F8"/>
    <w:rsid w:val="00904832"/>
    <w:rsid w:val="0091205E"/>
    <w:rsid w:val="00915789"/>
    <w:rsid w:val="0092146F"/>
    <w:rsid w:val="0092264F"/>
    <w:rsid w:val="00922708"/>
    <w:rsid w:val="00927190"/>
    <w:rsid w:val="0093030D"/>
    <w:rsid w:val="00932067"/>
    <w:rsid w:val="009373C0"/>
    <w:rsid w:val="00944432"/>
    <w:rsid w:val="00955703"/>
    <w:rsid w:val="009701C5"/>
    <w:rsid w:val="009715BB"/>
    <w:rsid w:val="00976CB9"/>
    <w:rsid w:val="00977E14"/>
    <w:rsid w:val="00977E2D"/>
    <w:rsid w:val="0098455F"/>
    <w:rsid w:val="0099631F"/>
    <w:rsid w:val="00996E57"/>
    <w:rsid w:val="009A47AD"/>
    <w:rsid w:val="009A5699"/>
    <w:rsid w:val="009B1D35"/>
    <w:rsid w:val="009B24FA"/>
    <w:rsid w:val="009B58A5"/>
    <w:rsid w:val="009C0B24"/>
    <w:rsid w:val="009D16D9"/>
    <w:rsid w:val="009D583E"/>
    <w:rsid w:val="009E0153"/>
    <w:rsid w:val="009E533C"/>
    <w:rsid w:val="009F1594"/>
    <w:rsid w:val="009F176C"/>
    <w:rsid w:val="009F1A1F"/>
    <w:rsid w:val="009F26D6"/>
    <w:rsid w:val="00A02147"/>
    <w:rsid w:val="00A035AA"/>
    <w:rsid w:val="00A0504F"/>
    <w:rsid w:val="00A07A5F"/>
    <w:rsid w:val="00A112F7"/>
    <w:rsid w:val="00A12FB3"/>
    <w:rsid w:val="00A155E1"/>
    <w:rsid w:val="00A179B0"/>
    <w:rsid w:val="00A22788"/>
    <w:rsid w:val="00A23919"/>
    <w:rsid w:val="00A35F30"/>
    <w:rsid w:val="00A414B3"/>
    <w:rsid w:val="00A47EEF"/>
    <w:rsid w:val="00A54006"/>
    <w:rsid w:val="00A55370"/>
    <w:rsid w:val="00A62D6C"/>
    <w:rsid w:val="00A7152A"/>
    <w:rsid w:val="00A75397"/>
    <w:rsid w:val="00A83732"/>
    <w:rsid w:val="00A83D22"/>
    <w:rsid w:val="00A95FA6"/>
    <w:rsid w:val="00A97A6C"/>
    <w:rsid w:val="00AA120D"/>
    <w:rsid w:val="00AA60CF"/>
    <w:rsid w:val="00AA7C7A"/>
    <w:rsid w:val="00AA7FE9"/>
    <w:rsid w:val="00AB07F7"/>
    <w:rsid w:val="00AB20C0"/>
    <w:rsid w:val="00AB3418"/>
    <w:rsid w:val="00AB55EE"/>
    <w:rsid w:val="00AB5FA8"/>
    <w:rsid w:val="00AC0834"/>
    <w:rsid w:val="00AD3414"/>
    <w:rsid w:val="00AD4DFD"/>
    <w:rsid w:val="00AD56AE"/>
    <w:rsid w:val="00AD6814"/>
    <w:rsid w:val="00AE70C0"/>
    <w:rsid w:val="00AF4CCB"/>
    <w:rsid w:val="00B06D17"/>
    <w:rsid w:val="00B10016"/>
    <w:rsid w:val="00B13386"/>
    <w:rsid w:val="00B13778"/>
    <w:rsid w:val="00B148A6"/>
    <w:rsid w:val="00B15A8A"/>
    <w:rsid w:val="00B177E6"/>
    <w:rsid w:val="00B20798"/>
    <w:rsid w:val="00B254AA"/>
    <w:rsid w:val="00B32137"/>
    <w:rsid w:val="00B33474"/>
    <w:rsid w:val="00B37E93"/>
    <w:rsid w:val="00B40FA4"/>
    <w:rsid w:val="00B526A0"/>
    <w:rsid w:val="00B55377"/>
    <w:rsid w:val="00B63BD4"/>
    <w:rsid w:val="00B669DB"/>
    <w:rsid w:val="00B70CD9"/>
    <w:rsid w:val="00B70D5C"/>
    <w:rsid w:val="00B73669"/>
    <w:rsid w:val="00B765EB"/>
    <w:rsid w:val="00B7735E"/>
    <w:rsid w:val="00B80E32"/>
    <w:rsid w:val="00B91594"/>
    <w:rsid w:val="00B927B1"/>
    <w:rsid w:val="00B969BF"/>
    <w:rsid w:val="00B9736F"/>
    <w:rsid w:val="00BA225B"/>
    <w:rsid w:val="00BB206A"/>
    <w:rsid w:val="00BB2ADB"/>
    <w:rsid w:val="00BC419B"/>
    <w:rsid w:val="00BC6A58"/>
    <w:rsid w:val="00BC7271"/>
    <w:rsid w:val="00BD0046"/>
    <w:rsid w:val="00BD21AD"/>
    <w:rsid w:val="00BE0EF5"/>
    <w:rsid w:val="00BF5821"/>
    <w:rsid w:val="00C0250F"/>
    <w:rsid w:val="00C0359F"/>
    <w:rsid w:val="00C11321"/>
    <w:rsid w:val="00C15C00"/>
    <w:rsid w:val="00C15E57"/>
    <w:rsid w:val="00C2718B"/>
    <w:rsid w:val="00C40841"/>
    <w:rsid w:val="00C4329F"/>
    <w:rsid w:val="00C46DEC"/>
    <w:rsid w:val="00C47358"/>
    <w:rsid w:val="00C567FA"/>
    <w:rsid w:val="00C57B7A"/>
    <w:rsid w:val="00C600FA"/>
    <w:rsid w:val="00C70C29"/>
    <w:rsid w:val="00C76A0F"/>
    <w:rsid w:val="00C804CB"/>
    <w:rsid w:val="00C8531F"/>
    <w:rsid w:val="00C85A43"/>
    <w:rsid w:val="00C8721B"/>
    <w:rsid w:val="00C87A20"/>
    <w:rsid w:val="00C93479"/>
    <w:rsid w:val="00C9601C"/>
    <w:rsid w:val="00CA1FA7"/>
    <w:rsid w:val="00CA3BC0"/>
    <w:rsid w:val="00CA3FA1"/>
    <w:rsid w:val="00CB5F44"/>
    <w:rsid w:val="00CC1B63"/>
    <w:rsid w:val="00CC3F7C"/>
    <w:rsid w:val="00CC493B"/>
    <w:rsid w:val="00CC5769"/>
    <w:rsid w:val="00CD23E3"/>
    <w:rsid w:val="00CE1A44"/>
    <w:rsid w:val="00CE2310"/>
    <w:rsid w:val="00CE286C"/>
    <w:rsid w:val="00CE2EC9"/>
    <w:rsid w:val="00CE6420"/>
    <w:rsid w:val="00CE74D8"/>
    <w:rsid w:val="00CF01B8"/>
    <w:rsid w:val="00CF1A68"/>
    <w:rsid w:val="00CF61A4"/>
    <w:rsid w:val="00D00579"/>
    <w:rsid w:val="00D137C3"/>
    <w:rsid w:val="00D16F89"/>
    <w:rsid w:val="00D17A0D"/>
    <w:rsid w:val="00D201FA"/>
    <w:rsid w:val="00D2067F"/>
    <w:rsid w:val="00D21BBD"/>
    <w:rsid w:val="00D235E7"/>
    <w:rsid w:val="00D3262A"/>
    <w:rsid w:val="00D32F58"/>
    <w:rsid w:val="00D34758"/>
    <w:rsid w:val="00D36673"/>
    <w:rsid w:val="00D36BE6"/>
    <w:rsid w:val="00D41E31"/>
    <w:rsid w:val="00D4417E"/>
    <w:rsid w:val="00D522CF"/>
    <w:rsid w:val="00D52627"/>
    <w:rsid w:val="00D570F5"/>
    <w:rsid w:val="00D70768"/>
    <w:rsid w:val="00D750AE"/>
    <w:rsid w:val="00D83A22"/>
    <w:rsid w:val="00D84ECC"/>
    <w:rsid w:val="00D97098"/>
    <w:rsid w:val="00D972B5"/>
    <w:rsid w:val="00DA53F8"/>
    <w:rsid w:val="00DB1FE9"/>
    <w:rsid w:val="00DB21A0"/>
    <w:rsid w:val="00DB7B50"/>
    <w:rsid w:val="00DC0442"/>
    <w:rsid w:val="00DC2A27"/>
    <w:rsid w:val="00DC4B64"/>
    <w:rsid w:val="00DC5FF6"/>
    <w:rsid w:val="00DC60AF"/>
    <w:rsid w:val="00DC6766"/>
    <w:rsid w:val="00DC6D00"/>
    <w:rsid w:val="00DD08DE"/>
    <w:rsid w:val="00DD357F"/>
    <w:rsid w:val="00DE0A8E"/>
    <w:rsid w:val="00DE0DAE"/>
    <w:rsid w:val="00DE4017"/>
    <w:rsid w:val="00DE6D4B"/>
    <w:rsid w:val="00DE7043"/>
    <w:rsid w:val="00DF3F70"/>
    <w:rsid w:val="00E008DC"/>
    <w:rsid w:val="00E0345A"/>
    <w:rsid w:val="00E043E9"/>
    <w:rsid w:val="00E04E90"/>
    <w:rsid w:val="00E053D0"/>
    <w:rsid w:val="00E130CF"/>
    <w:rsid w:val="00E1464A"/>
    <w:rsid w:val="00E15007"/>
    <w:rsid w:val="00E164B0"/>
    <w:rsid w:val="00E16E8E"/>
    <w:rsid w:val="00E1719D"/>
    <w:rsid w:val="00E200F5"/>
    <w:rsid w:val="00E23BE1"/>
    <w:rsid w:val="00E24111"/>
    <w:rsid w:val="00E24C52"/>
    <w:rsid w:val="00E26AEB"/>
    <w:rsid w:val="00E300F3"/>
    <w:rsid w:val="00E416F2"/>
    <w:rsid w:val="00E43821"/>
    <w:rsid w:val="00E439C9"/>
    <w:rsid w:val="00E4487A"/>
    <w:rsid w:val="00E53265"/>
    <w:rsid w:val="00E542B1"/>
    <w:rsid w:val="00E551B2"/>
    <w:rsid w:val="00E57909"/>
    <w:rsid w:val="00E637C0"/>
    <w:rsid w:val="00E65D4F"/>
    <w:rsid w:val="00E67770"/>
    <w:rsid w:val="00E70379"/>
    <w:rsid w:val="00E71351"/>
    <w:rsid w:val="00E7588A"/>
    <w:rsid w:val="00E758E2"/>
    <w:rsid w:val="00E825BE"/>
    <w:rsid w:val="00E84F20"/>
    <w:rsid w:val="00E870BE"/>
    <w:rsid w:val="00EB0975"/>
    <w:rsid w:val="00EB3E89"/>
    <w:rsid w:val="00EB5B2C"/>
    <w:rsid w:val="00EC342F"/>
    <w:rsid w:val="00EC3A7C"/>
    <w:rsid w:val="00EC4F9C"/>
    <w:rsid w:val="00EC5A33"/>
    <w:rsid w:val="00EC7391"/>
    <w:rsid w:val="00ED78CA"/>
    <w:rsid w:val="00EE1395"/>
    <w:rsid w:val="00EE148F"/>
    <w:rsid w:val="00EE23A8"/>
    <w:rsid w:val="00EE3DF2"/>
    <w:rsid w:val="00EE41ED"/>
    <w:rsid w:val="00EE5BEA"/>
    <w:rsid w:val="00EE5FBC"/>
    <w:rsid w:val="00EF1118"/>
    <w:rsid w:val="00EF1249"/>
    <w:rsid w:val="00EF2EDA"/>
    <w:rsid w:val="00EF6ECC"/>
    <w:rsid w:val="00EF77C8"/>
    <w:rsid w:val="00F03ED9"/>
    <w:rsid w:val="00F30C1B"/>
    <w:rsid w:val="00F37275"/>
    <w:rsid w:val="00F41B9F"/>
    <w:rsid w:val="00F424BC"/>
    <w:rsid w:val="00F43B87"/>
    <w:rsid w:val="00F45FCF"/>
    <w:rsid w:val="00F4787C"/>
    <w:rsid w:val="00F529F4"/>
    <w:rsid w:val="00F52EB8"/>
    <w:rsid w:val="00F60142"/>
    <w:rsid w:val="00F6041C"/>
    <w:rsid w:val="00F664DB"/>
    <w:rsid w:val="00F7080A"/>
    <w:rsid w:val="00F75487"/>
    <w:rsid w:val="00F92B18"/>
    <w:rsid w:val="00F93578"/>
    <w:rsid w:val="00F93D51"/>
    <w:rsid w:val="00F94AFE"/>
    <w:rsid w:val="00FA1909"/>
    <w:rsid w:val="00FA3303"/>
    <w:rsid w:val="00FA5433"/>
    <w:rsid w:val="00FA6044"/>
    <w:rsid w:val="00FB0A34"/>
    <w:rsid w:val="00FB3DE5"/>
    <w:rsid w:val="00FB6715"/>
    <w:rsid w:val="00FB6CB2"/>
    <w:rsid w:val="00FC2008"/>
    <w:rsid w:val="00FC2853"/>
    <w:rsid w:val="00FC4040"/>
    <w:rsid w:val="00FC4393"/>
    <w:rsid w:val="00FC5279"/>
    <w:rsid w:val="00FD0318"/>
    <w:rsid w:val="00FD0E91"/>
    <w:rsid w:val="00FD1681"/>
    <w:rsid w:val="00FD2A28"/>
    <w:rsid w:val="00FD5213"/>
    <w:rsid w:val="00FD65A2"/>
    <w:rsid w:val="00FD7398"/>
    <w:rsid w:val="00FE35E2"/>
    <w:rsid w:val="00FE7CBD"/>
    <w:rsid w:val="00FF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20505C-3CA9-4044-B26B-C8FDA40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29"/>
  </w:style>
  <w:style w:type="paragraph" w:styleId="1">
    <w:name w:val="heading 1"/>
    <w:basedOn w:val="a"/>
    <w:next w:val="a"/>
    <w:link w:val="10"/>
    <w:uiPriority w:val="99"/>
    <w:qFormat/>
    <w:rsid w:val="00404854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4854"/>
    <w:rPr>
      <w:rFonts w:ascii="TimesET" w:eastAsia="Times New Roman" w:hAnsi="TimesET" w:cs="Times New Roman"/>
      <w:sz w:val="28"/>
      <w:szCs w:val="24"/>
    </w:rPr>
  </w:style>
  <w:style w:type="paragraph" w:styleId="a3">
    <w:name w:val="footer"/>
    <w:basedOn w:val="a"/>
    <w:link w:val="a4"/>
    <w:rsid w:val="004048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0485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0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048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4048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5">
    <w:name w:val="header"/>
    <w:basedOn w:val="a"/>
    <w:link w:val="a6"/>
    <w:uiPriority w:val="99"/>
    <w:unhideWhenUsed/>
    <w:rsid w:val="003F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05D8"/>
  </w:style>
  <w:style w:type="paragraph" w:styleId="a7">
    <w:name w:val="List Paragraph"/>
    <w:basedOn w:val="a"/>
    <w:uiPriority w:val="34"/>
    <w:qFormat/>
    <w:rsid w:val="00D137C3"/>
    <w:pPr>
      <w:ind w:left="720"/>
      <w:contextualSpacing/>
    </w:pPr>
  </w:style>
  <w:style w:type="paragraph" w:styleId="a8">
    <w:name w:val="Normal (Web)"/>
    <w:basedOn w:val="a"/>
    <w:rsid w:val="0058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5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C3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E200F5"/>
  </w:style>
  <w:style w:type="paragraph" w:customStyle="1" w:styleId="headertext">
    <w:name w:val="header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4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1960-3735-4730-BC33-E8EC5C54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25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2019-03-26T10:57:00Z</cp:lastPrinted>
  <dcterms:created xsi:type="dcterms:W3CDTF">2017-03-27T05:21:00Z</dcterms:created>
  <dcterms:modified xsi:type="dcterms:W3CDTF">2019-03-26T11:01:00Z</dcterms:modified>
</cp:coreProperties>
</file>