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6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ГЛАВА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836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ГОРОДСКОГО ПОСЕЛЕНИЯ КУМИНСКИЙ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836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Кондинский   район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836"/>
        <w:jc w:val="center"/>
        <w:spacing w:after="0" w:line="240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Ханты - Мансийского автономного  округа – Югры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</w:p>
    <w:p>
      <w:pPr>
        <w:pStyle w:val="836"/>
        <w:jc w:val="center"/>
        <w:keepLines/>
        <w:keepNext/>
        <w:spacing w:after="0" w:line="276" w:lineRule="auto"/>
        <w:rPr>
          <w:rFonts w:ascii="Times New Roman" w:hAnsi="Times New Roman" w:eastAsia="Times New Roman"/>
          <w:b/>
          <w:bCs/>
          <w:sz w:val="32"/>
          <w:szCs w:val="32"/>
          <w:lang w:eastAsia="ru-RU"/>
        </w:rPr>
        <w:outlineLvl w:val="1"/>
      </w:pPr>
      <w:r>
        <w:rPr>
          <w:rFonts w:ascii="Times New Roman" w:hAnsi="Times New Roman" w:eastAsia="Times New Roman"/>
          <w:b/>
          <w:bCs/>
          <w:sz w:val="32"/>
          <w:szCs w:val="32"/>
          <w:lang w:eastAsia="ru-RU"/>
        </w:rPr>
        <w:t xml:space="preserve">ПОСТАНОВЛЕНИЕ</w:t>
      </w:r>
      <w:r>
        <w:rPr>
          <w:rFonts w:ascii="Times New Roman" w:hAnsi="Times New Roman" w:eastAsia="Times New Roman"/>
          <w:b/>
          <w:bCs/>
          <w:sz w:val="32"/>
          <w:szCs w:val="32"/>
          <w:lang w:eastAsia="ru-RU"/>
        </w:rPr>
      </w:r>
      <w:r>
        <w:rPr>
          <w:rFonts w:ascii="Times New Roman" w:hAnsi="Times New Roman" w:eastAsia="Times New Roman"/>
          <w:b/>
          <w:bCs/>
          <w:sz w:val="32"/>
          <w:szCs w:val="32"/>
          <w:lang w:eastAsia="ru-RU"/>
        </w:rPr>
      </w:r>
    </w:p>
    <w:p>
      <w:pPr>
        <w:pStyle w:val="836"/>
        <w:spacing w:after="200" w:line="276" w:lineRule="auto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</w:r>
      <w:r>
        <w:rPr>
          <w:rFonts w:eastAsia="Times New Roman"/>
          <w:sz w:val="32"/>
          <w:szCs w:val="32"/>
          <w:lang w:eastAsia="ru-RU"/>
        </w:rPr>
      </w:r>
      <w:r>
        <w:rPr>
          <w:rFonts w:eastAsia="Times New Roman"/>
          <w:sz w:val="32"/>
          <w:szCs w:val="32"/>
          <w:lang w:eastAsia="ru-RU"/>
        </w:rPr>
      </w:r>
    </w:p>
    <w:p>
      <w:pPr>
        <w:pStyle w:val="836"/>
        <w:spacing w:after="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                                                                              №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-п  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spacing w:after="20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пгт. Куминский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spacing w:after="200" w:line="240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jc w:val="center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О назначении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jc w:val="center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 w:firstLine="708"/>
        <w:jc w:val="both"/>
        <w:spacing w:after="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Руководствуясь статьей 28 Федерального закона от 6 октября 2003 года № 131-ФЗ «Об общих принципах организации местного самоуправления 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Российской Федерации», статьями 12, 44 Устава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городского поселения Куминский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постановляю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contextualSpacing/>
        <w:ind w:right="-5" w:firstLine="709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16 апреля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года в 1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часов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00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минут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публичные слушания по проекту решения Совета депутатов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городского поселения Куминский  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год» (приложение 1).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contextualSpacing/>
        <w:ind w:right="-5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Место проведения данных слушаний -  здание Центра культуры и молодежи «Камертон»  городского поселения Куминский, расположенный по адресу: пгт. Куминский, ул. Почтовая, д. 43.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contextualSpacing/>
        <w:ind w:right="-5" w:firstLine="709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Утвердить состав организационного комитета, уполномоченного   на проведение публичных слушаний по проекту решения Совета депутатов городского поселения Куминский «Об исполнении бюджета муниципального образования городское поселение Куминский  за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год» (приложение 2).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 w:firstLine="708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Определить, что предложения и замечания представляются в организационный комитет по проведению публичных слушаний  в письменной форме расположенный по адресу: пгт.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Куминский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ул.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Почтовая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кабинет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отдела финансово-экономической деятельности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или в форме электронного документа на электронный адрес 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fldChar w:fldCharType="begin"/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 </w:instrTex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instrText xml:space="preserve">HYPERLINK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 "</w:instrTex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instrText xml:space="preserve">mailto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:</w:instrTex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instrText xml:space="preserve">admkuma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@</w:instrTex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instrText xml:space="preserve">yandex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.</w:instrTex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instrText xml:space="preserve">ru</w:instrText>
      </w:r>
      <w:r>
        <w:rPr>
          <w:rFonts w:ascii="Times New Roman" w:hAnsi="Times New Roman" w:eastAsia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fldChar w:fldCharType="separate"/>
      </w:r>
      <w:r>
        <w:rPr>
          <w:rStyle w:val="844"/>
          <w:rFonts w:ascii="Times New Roman" w:hAnsi="Times New Roman" w:eastAsia="Times New Roman"/>
          <w:sz w:val="28"/>
          <w:szCs w:val="28"/>
          <w:lang w:val="en-US" w:eastAsia="ru-RU"/>
        </w:rPr>
        <w:t xml:space="preserve">admkuma</w:t>
      </w:r>
      <w:r>
        <w:rPr>
          <w:rStyle w:val="844"/>
          <w:rFonts w:ascii="Times New Roman" w:hAnsi="Times New Roman" w:eastAsia="Times New Roman"/>
          <w:sz w:val="28"/>
          <w:szCs w:val="28"/>
          <w:lang w:eastAsia="ru-RU"/>
        </w:rPr>
        <w:t xml:space="preserve">@</w:t>
      </w:r>
      <w:r>
        <w:rPr>
          <w:rStyle w:val="844"/>
          <w:rFonts w:ascii="Times New Roman" w:hAnsi="Times New Roman" w:eastAsia="Times New Roman"/>
          <w:sz w:val="28"/>
          <w:szCs w:val="28"/>
          <w:lang w:val="en-US" w:eastAsia="ru-RU"/>
        </w:rPr>
        <w:t xml:space="preserve">yandex</w:t>
      </w:r>
      <w:r>
        <w:rPr>
          <w:rStyle w:val="844"/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Style w:val="844"/>
          <w:rFonts w:ascii="Times New Roman" w:hAnsi="Times New Roman" w:eastAsia="Times New Roman"/>
          <w:sz w:val="28"/>
          <w:szCs w:val="28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8"/>
          <w:szCs w:val="28"/>
          <w:lang w:val="en-US" w:eastAsia="ru-RU"/>
        </w:rPr>
        <w:fldChar w:fldCharType="end"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Предложения и замечания предоставляются  с указанием фамилии, имен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отчества, даты рождения, адреса места жительства и контактного телефона жителя муниципального образования, внесшего предложения по обсуждаемому проекту. Предложения и замечания могут быть направлены в организационный комитет в срок до 17 часов 00 минут 15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.04.2024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года.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 w:firstLine="708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Настоящее постановление обнародовать в соответствии  с решением  Совета депутатов городского поселения Куминский от 21.04.2017 года № 210 « Об  утверждении Порядка опубл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 w:firstLine="708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Постановление вступает в силу после его обнародования.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 w:firstLine="708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начальника отдела финансово-экономической деятельности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Шепелину А.Н.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ind w:right="-5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И.о. главы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городского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ind w:right="-5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поселения Куминский     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И.А. Мальчихина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jc w:val="right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jc w:val="right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постановлению главы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городского поселения Куминский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01.04.2024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-п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jc w:val="center"/>
        <w:spacing w:after="0" w:line="276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  <w:r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r>
    </w:p>
    <w:p>
      <w:pPr>
        <w:jc w:val="right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ПРОЕКТ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center"/>
        <w:spacing w:after="0"/>
        <w:tabs>
          <w:tab w:val="left" w:pos="5685" w:leader="none"/>
        </w:tabs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ХАНТЫ – МАНСИЙСКИЙ АВТОНОМНЫЙ ОКРУГ – ЮГРА</w:t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</w:p>
    <w:p>
      <w:pPr>
        <w:jc w:val="center"/>
        <w:spacing w:after="0"/>
        <w:tabs>
          <w:tab w:val="left" w:pos="5685" w:leader="none"/>
        </w:tabs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КОНДИНСКИЙ РАЙОН</w:t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СОВЕТ ДЕПУТАТОВ МУНИЦИПАЛЬНОГО ОБРАЗОВАНИЯ </w:t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ГОРОДСКОЕ ПОСЕЛЕНИЕ КУМИНСКИЙ</w:t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  <w:r>
        <w:rPr>
          <w:rFonts w:ascii="Times New Roman" w:hAnsi="Times New Roman" w:eastAsia="Times New Roman" w:cs="Times New Roman"/>
          <w:b/>
          <w:sz w:val="32"/>
          <w:szCs w:val="32"/>
        </w:rPr>
      </w:r>
    </w:p>
    <w:p>
      <w:pPr>
        <w:jc w:val="center"/>
        <w:spacing w:after="0"/>
        <w:rPr>
          <w:rFonts w:ascii="Times New Roman" w:hAnsi="Times New Roman" w:eastAsia="Calibri" w:cs="Times New Roman"/>
          <w:b/>
          <w:sz w:val="32"/>
          <w:szCs w:val="32"/>
          <w:lang w:eastAsia="en-US"/>
        </w:rPr>
      </w:pP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</w: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</w:r>
      <w:r>
        <w:rPr>
          <w:rFonts w:ascii="Times New Roman" w:hAnsi="Times New Roman" w:eastAsia="Calibri" w:cs="Times New Roman"/>
          <w:b/>
          <w:sz w:val="32"/>
          <w:szCs w:val="32"/>
          <w:lang w:eastAsia="en-US"/>
        </w:rPr>
      </w:r>
    </w:p>
    <w:p>
      <w:pPr>
        <w:jc w:val="center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 xml:space="preserve">РЕШЕНИЕ</w:t>
      </w:r>
      <w:r>
        <w:rPr>
          <w:rFonts w:ascii="Times New Roman" w:hAnsi="Times New Roman" w:eastAsia="Times New Roman" w:cs="Times New Roman"/>
          <w:sz w:val="32"/>
          <w:szCs w:val="32"/>
        </w:rPr>
      </w: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Рассмотрев информацию об исполнении бюджета муниципального образования горо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дское поселение Куминский за 202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год, представленную начальником отдела финансово-экономической деятельности администрации городского поселения Куминский, учитывая мнение постоянной планово-бюджетной комиссии, Совет депутатов городского поселения Куминский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1. Утвердить отчет 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 по доходам в сумме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57 760 418,46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рублей и по расходам в сумме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55 097 463,03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рублей, с превышением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доходов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над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расходами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профицит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бюджета поселения) в сумме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2 662 955,43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 следующими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показателями: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по доходам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 по кодам классификации доходов бюджетов Российской Федерации согласно приложению 1 к настоящему решению;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по расходам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</w:rPr>
        <w:t xml:space="preserve">в ведомственной структуре расходов бюджета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согласно приложению 2 к настоящему решению;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по расходам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 по разделам и подразделам классификации расходов бюджета согласно приложению 3 к настоящему решению;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по источникам финансирования дефицита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4 к настоящему решению;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2. Настоящее решение обнародовать в соответствии с решением Совета депутатов городского поселения Кумин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ский от 21.04.2017 года № 210 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утверждении Порядка опубликования (обнародования)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 и разместить на официальном сайте администрации  городского поселения Куминский.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993"/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Решение вступает в силу после его обнародования.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4. Контроль за выполнением настоящего решения возложить на начальника отдела финансово-экономической деятельности администрации городского поселения Куминский.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Председатель Совета депутатов                                                  С.Н. Батурин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36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городского поселения Куминский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        С.А. Грубцов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пгт. Куминский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___ _______ 2024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№ ___</w:t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  <w:r>
        <w:rPr>
          <w:rFonts w:ascii="Times New Roman" w:hAnsi="Times New Roman" w:eastAsia="Times New Roman" w:cs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hd w:val="nil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br w:type="page" w:clear="all"/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Приложение 2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 постановлению главы 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городского поселения Куминский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103"/>
        <w:spacing w:after="0" w:line="276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01.04.2024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-п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836"/>
        <w:ind w:firstLine="5812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jc w:val="center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Состав организационного комитета, уполномоченного на проведение публичных слушаний по проекту решения Совета депутатов городского поселения Куминский  «Об исполнении бюджета муниципального образования городское поселение Куминский за 20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год»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jc w:val="center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jc w:val="center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numPr>
          <w:ilvl w:val="0"/>
          <w:numId w:val="2"/>
        </w:numPr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А.Н. Шепелина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 отдела финансово – экономической деятельности администрации городского поселения Куминский, председатель оргкомитета;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numPr>
          <w:ilvl w:val="0"/>
          <w:numId w:val="2"/>
        </w:numPr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Е.Ю. Федорова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/>
          <w:b w:val="0"/>
          <w:bCs w:val="0"/>
          <w:sz w:val="28"/>
          <w:szCs w:val="28"/>
          <w:lang w:eastAsia="ru-RU"/>
        </w:rPr>
        <w:t xml:space="preserve">главный специалист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отдела организационно-правовой  деятельности администрации городского поселения Куминский, секретарь оргкомитета;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ind w:left="720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Члены оргкомитета: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numPr>
          <w:ilvl w:val="0"/>
          <w:numId w:val="2"/>
        </w:numPr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И.А. Гусева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председатель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планово – бюджетной комиссии Совета депутатов городского поселения Куминский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заместитель председателя Совета депутатов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ind w:left="720"/>
        <w:jc w:val="both"/>
        <w:spacing w:after="0" w:line="20" w:lineRule="atLeast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numPr>
          <w:ilvl w:val="0"/>
          <w:numId w:val="2"/>
        </w:numPr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Е.А. Савина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главный специалист отдела финансово-экономической деятельности</w:t>
      </w:r>
      <w: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городского поселения Куминский;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contextualSpacing/>
        <w:ind w:left="720"/>
        <w:jc w:val="both"/>
        <w:spacing w:after="200" w:line="276" w:lineRule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</w:p>
    <w:p>
      <w:pPr>
        <w:pStyle w:val="836"/>
        <w:numPr>
          <w:ilvl w:val="0"/>
          <w:numId w:val="2"/>
        </w:numPr>
        <w:jc w:val="both"/>
        <w:spacing w:after="0" w:line="20" w:lineRule="atLeas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Л.Б. Ибатуллина – 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none"/>
        </w:rPr>
        <w:t xml:space="preserve">з</w:t>
      </w:r>
      <w:r>
        <w:rPr>
          <w:rFonts w:ascii="Times New Roman" w:hAnsi="Times New Roman" w:eastAsia="Times New Roman" w:cs="Times New Roman"/>
          <w:b w:val="0"/>
          <w:bCs w:val="0"/>
          <w:color w:val="000000" w:themeColor="text1"/>
          <w:sz w:val="28"/>
          <w:szCs w:val="28"/>
          <w:highlight w:val="white"/>
        </w:rPr>
        <w:t xml:space="preserve">аведующая сектором отдела финансово-экономической деятельности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администрации городского поселения Куминский.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p>
      <w:pPr>
        <w:pStyle w:val="836"/>
        <w:jc w:val="both"/>
        <w:spacing w:after="0" w:line="276" w:lineRule="auto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709" w:right="850" w:bottom="426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98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6"/>
    <w:next w:val="836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6"/>
    <w:next w:val="836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6"/>
    <w:next w:val="836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6"/>
    <w:next w:val="836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6"/>
    <w:next w:val="836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6"/>
    <w:next w:val="836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6"/>
    <w:next w:val="836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6"/>
    <w:next w:val="836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6"/>
    <w:next w:val="836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6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6"/>
    <w:next w:val="836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link w:val="678"/>
    <w:uiPriority w:val="10"/>
    <w:rPr>
      <w:sz w:val="48"/>
      <w:szCs w:val="48"/>
    </w:rPr>
  </w:style>
  <w:style w:type="paragraph" w:styleId="680">
    <w:name w:val="Subtitle"/>
    <w:basedOn w:val="836"/>
    <w:next w:val="836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link w:val="680"/>
    <w:uiPriority w:val="11"/>
    <w:rPr>
      <w:sz w:val="24"/>
      <w:szCs w:val="24"/>
    </w:rPr>
  </w:style>
  <w:style w:type="paragraph" w:styleId="682">
    <w:name w:val="Quote"/>
    <w:basedOn w:val="836"/>
    <w:next w:val="836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6"/>
    <w:next w:val="836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paragraph" w:styleId="686">
    <w:name w:val="Header"/>
    <w:basedOn w:val="836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7">
    <w:name w:val="Header Char"/>
    <w:link w:val="686"/>
    <w:uiPriority w:val="99"/>
  </w:style>
  <w:style w:type="paragraph" w:styleId="688">
    <w:name w:val="Footer"/>
    <w:basedOn w:val="836"/>
    <w:link w:val="69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Footer Char"/>
    <w:link w:val="688"/>
    <w:uiPriority w:val="99"/>
  </w:style>
  <w:style w:type="paragraph" w:styleId="690">
    <w:name w:val="Caption"/>
    <w:basedOn w:val="836"/>
    <w:next w:val="83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1">
    <w:name w:val="Caption Char"/>
    <w:basedOn w:val="690"/>
    <w:link w:val="688"/>
    <w:uiPriority w:val="99"/>
  </w:style>
  <w:style w:type="table" w:styleId="69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8">
    <w:name w:val="Hyperlink"/>
    <w:uiPriority w:val="99"/>
    <w:unhideWhenUsed/>
    <w:rPr>
      <w:color w:val="0000ff" w:themeColor="hyperlink"/>
      <w:u w:val="single"/>
    </w:rPr>
  </w:style>
  <w:style w:type="paragraph" w:styleId="819">
    <w:name w:val="footnote text"/>
    <w:basedOn w:val="836"/>
    <w:link w:val="820"/>
    <w:uiPriority w:val="99"/>
    <w:semiHidden/>
    <w:unhideWhenUsed/>
    <w:pPr>
      <w:spacing w:after="40" w:line="240" w:lineRule="auto"/>
    </w:pPr>
    <w:rPr>
      <w:sz w:val="18"/>
    </w:rPr>
  </w:style>
  <w:style w:type="character" w:styleId="820">
    <w:name w:val="Footnote Text Char"/>
    <w:link w:val="819"/>
    <w:uiPriority w:val="99"/>
    <w:rPr>
      <w:sz w:val="18"/>
    </w:rPr>
  </w:style>
  <w:style w:type="character" w:styleId="821">
    <w:name w:val="footnote reference"/>
    <w:uiPriority w:val="99"/>
    <w:unhideWhenUsed/>
    <w:rPr>
      <w:vertAlign w:val="superscript"/>
    </w:rPr>
  </w:style>
  <w:style w:type="paragraph" w:styleId="822">
    <w:name w:val="endnote text"/>
    <w:basedOn w:val="836"/>
    <w:link w:val="823"/>
    <w:uiPriority w:val="99"/>
    <w:semiHidden/>
    <w:unhideWhenUsed/>
    <w:pPr>
      <w:spacing w:after="0" w:line="240" w:lineRule="auto"/>
    </w:pPr>
    <w:rPr>
      <w:sz w:val="20"/>
    </w:rPr>
  </w:style>
  <w:style w:type="character" w:styleId="823">
    <w:name w:val="Endnote Text Char"/>
    <w:link w:val="822"/>
    <w:uiPriority w:val="99"/>
    <w:rPr>
      <w:sz w:val="20"/>
    </w:rPr>
  </w:style>
  <w:style w:type="character" w:styleId="824">
    <w:name w:val="endnote reference"/>
    <w:uiPriority w:val="99"/>
    <w:semiHidden/>
    <w:unhideWhenUsed/>
    <w:rPr>
      <w:vertAlign w:val="superscript"/>
    </w:rPr>
  </w:style>
  <w:style w:type="paragraph" w:styleId="825">
    <w:name w:val="toc 1"/>
    <w:basedOn w:val="836"/>
    <w:next w:val="836"/>
    <w:uiPriority w:val="39"/>
    <w:unhideWhenUsed/>
    <w:pPr>
      <w:ind w:left="0" w:right="0" w:firstLine="0"/>
      <w:spacing w:after="57"/>
    </w:pPr>
  </w:style>
  <w:style w:type="paragraph" w:styleId="826">
    <w:name w:val="toc 2"/>
    <w:basedOn w:val="836"/>
    <w:next w:val="836"/>
    <w:uiPriority w:val="39"/>
    <w:unhideWhenUsed/>
    <w:pPr>
      <w:ind w:left="283" w:right="0" w:firstLine="0"/>
      <w:spacing w:after="57"/>
    </w:pPr>
  </w:style>
  <w:style w:type="paragraph" w:styleId="827">
    <w:name w:val="toc 3"/>
    <w:basedOn w:val="836"/>
    <w:next w:val="836"/>
    <w:uiPriority w:val="39"/>
    <w:unhideWhenUsed/>
    <w:pPr>
      <w:ind w:left="567" w:right="0" w:firstLine="0"/>
      <w:spacing w:after="57"/>
    </w:pPr>
  </w:style>
  <w:style w:type="paragraph" w:styleId="828">
    <w:name w:val="toc 4"/>
    <w:basedOn w:val="836"/>
    <w:next w:val="836"/>
    <w:uiPriority w:val="39"/>
    <w:unhideWhenUsed/>
    <w:pPr>
      <w:ind w:left="850" w:right="0" w:firstLine="0"/>
      <w:spacing w:after="57"/>
    </w:pPr>
  </w:style>
  <w:style w:type="paragraph" w:styleId="829">
    <w:name w:val="toc 5"/>
    <w:basedOn w:val="836"/>
    <w:next w:val="836"/>
    <w:uiPriority w:val="39"/>
    <w:unhideWhenUsed/>
    <w:pPr>
      <w:ind w:left="1134" w:right="0" w:firstLine="0"/>
      <w:spacing w:after="57"/>
    </w:pPr>
  </w:style>
  <w:style w:type="paragraph" w:styleId="830">
    <w:name w:val="toc 6"/>
    <w:basedOn w:val="836"/>
    <w:next w:val="836"/>
    <w:uiPriority w:val="39"/>
    <w:unhideWhenUsed/>
    <w:pPr>
      <w:ind w:left="1417" w:right="0" w:firstLine="0"/>
      <w:spacing w:after="57"/>
    </w:pPr>
  </w:style>
  <w:style w:type="paragraph" w:styleId="831">
    <w:name w:val="toc 7"/>
    <w:basedOn w:val="836"/>
    <w:next w:val="836"/>
    <w:uiPriority w:val="39"/>
    <w:unhideWhenUsed/>
    <w:pPr>
      <w:ind w:left="1701" w:right="0" w:firstLine="0"/>
      <w:spacing w:after="57"/>
    </w:pPr>
  </w:style>
  <w:style w:type="paragraph" w:styleId="832">
    <w:name w:val="toc 8"/>
    <w:basedOn w:val="836"/>
    <w:next w:val="836"/>
    <w:uiPriority w:val="39"/>
    <w:unhideWhenUsed/>
    <w:pPr>
      <w:ind w:left="1984" w:right="0" w:firstLine="0"/>
      <w:spacing w:after="57"/>
    </w:pPr>
  </w:style>
  <w:style w:type="paragraph" w:styleId="833">
    <w:name w:val="toc 9"/>
    <w:basedOn w:val="836"/>
    <w:next w:val="836"/>
    <w:uiPriority w:val="39"/>
    <w:unhideWhenUsed/>
    <w:pPr>
      <w:ind w:left="2268" w:right="0" w:firstLine="0"/>
      <w:spacing w:after="57"/>
    </w:pPr>
  </w:style>
  <w:style w:type="paragraph" w:styleId="834">
    <w:name w:val="TOC Heading"/>
    <w:uiPriority w:val="39"/>
    <w:unhideWhenUsed/>
  </w:style>
  <w:style w:type="paragraph" w:styleId="835">
    <w:name w:val="table of figures"/>
    <w:basedOn w:val="836"/>
    <w:next w:val="836"/>
    <w:uiPriority w:val="99"/>
    <w:unhideWhenUsed/>
    <w:pPr>
      <w:spacing w:after="0" w:afterAutospacing="0"/>
    </w:pPr>
  </w:style>
  <w:style w:type="paragraph" w:styleId="836" w:default="1">
    <w:name w:val="Normal"/>
    <w:next w:val="836"/>
    <w:link w:val="836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37">
    <w:name w:val="Основной шрифт абзаца"/>
    <w:next w:val="837"/>
    <w:link w:val="836"/>
    <w:uiPriority w:val="1"/>
    <w:semiHidden/>
    <w:unhideWhenUsed/>
  </w:style>
  <w:style w:type="table" w:styleId="838">
    <w:name w:val="Обычная таблица"/>
    <w:next w:val="838"/>
    <w:link w:val="836"/>
    <w:uiPriority w:val="99"/>
    <w:semiHidden/>
    <w:unhideWhenUsed/>
    <w:tblPr/>
  </w:style>
  <w:style w:type="numbering" w:styleId="839">
    <w:name w:val="Нет списка"/>
    <w:next w:val="839"/>
    <w:link w:val="836"/>
    <w:uiPriority w:val="99"/>
    <w:semiHidden/>
    <w:unhideWhenUsed/>
  </w:style>
  <w:style w:type="paragraph" w:styleId="840">
    <w:name w:val="Текст выноски"/>
    <w:basedOn w:val="836"/>
    <w:next w:val="840"/>
    <w:link w:val="84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1">
    <w:name w:val="Текст выноски Знак"/>
    <w:next w:val="841"/>
    <w:link w:val="840"/>
    <w:uiPriority w:val="99"/>
    <w:semiHidden/>
    <w:rPr>
      <w:rFonts w:ascii="Segoe UI" w:hAnsi="Segoe UI" w:cs="Segoe UI"/>
      <w:sz w:val="18"/>
      <w:szCs w:val="18"/>
    </w:rPr>
  </w:style>
  <w:style w:type="paragraph" w:styleId="842">
    <w:name w:val="Обычный (веб)"/>
    <w:basedOn w:val="836"/>
    <w:next w:val="842"/>
    <w:link w:val="836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3">
    <w:name w:val="Строгий"/>
    <w:next w:val="843"/>
    <w:link w:val="836"/>
    <w:uiPriority w:val="22"/>
    <w:qFormat/>
    <w:rPr>
      <w:b/>
      <w:bCs/>
    </w:rPr>
  </w:style>
  <w:style w:type="character" w:styleId="844">
    <w:name w:val="Гиперссылка"/>
    <w:next w:val="844"/>
    <w:link w:val="836"/>
    <w:uiPriority w:val="99"/>
    <w:unhideWhenUsed/>
    <w:rPr>
      <w:color w:val="0000ff"/>
      <w:u w:val="single"/>
    </w:rPr>
  </w:style>
  <w:style w:type="paragraph" w:styleId="845">
    <w:name w:val="a"/>
    <w:basedOn w:val="836"/>
    <w:next w:val="845"/>
    <w:link w:val="836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46" w:default="1">
    <w:name w:val="Default Paragraph Font"/>
    <w:uiPriority w:val="1"/>
    <w:semiHidden/>
    <w:unhideWhenUsed/>
  </w:style>
  <w:style w:type="numbering" w:styleId="847" w:default="1">
    <w:name w:val="No List"/>
    <w:uiPriority w:val="99"/>
    <w:semiHidden/>
    <w:unhideWhenUsed/>
  </w:style>
  <w:style w:type="table" w:styleId="84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>SPecialiST RePack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22</cp:revision>
  <dcterms:created xsi:type="dcterms:W3CDTF">2017-03-24T08:19:00Z</dcterms:created>
  <dcterms:modified xsi:type="dcterms:W3CDTF">2024-04-02T09:40:20Z</dcterms:modified>
  <cp:version>983040</cp:version>
</cp:coreProperties>
</file>