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72" w:rsidRDefault="00F67472" w:rsidP="006463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67472" w:rsidSect="00F6747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B545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 января 2019</w:t>
      </w:r>
      <w:r w:rsidRPr="00B545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1-р</w:t>
      </w:r>
    </w:p>
    <w:p w:rsidR="00646381" w:rsidRPr="00F67472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0"/>
          <w:szCs w:val="20"/>
        </w:rPr>
      </w:pP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7E05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коррупционных и иных правонарушений в </w:t>
      </w: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Куминский на 2019 год</w:t>
      </w:r>
    </w:p>
    <w:p w:rsidR="00646381" w:rsidRPr="00F67472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"/>
        <w:gridCol w:w="9029"/>
        <w:gridCol w:w="2424"/>
        <w:gridCol w:w="2835"/>
      </w:tblGrid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6381" w:rsidRPr="00DD7E05" w:rsidTr="00BC3F05">
        <w:trPr>
          <w:trHeight w:val="33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нормативно-антикоррупционной деятельности, правовому обеспечению</w:t>
            </w:r>
          </w:p>
        </w:tc>
      </w:tr>
      <w:tr w:rsidR="00F67472" w:rsidRPr="00DD7E05" w:rsidTr="00BC3F05">
        <w:trPr>
          <w:trHeight w:val="9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F6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издания НПА Российской Федерации, Ханты-Мансийского автономного</w:t>
            </w:r>
          </w:p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81" w:rsidRPr="00DD7E05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F67472">
            <w:pPr>
              <w:spacing w:after="0" w:line="240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7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должностей с повышенными коррупционными рисками в соответствии с изменениями в законодательстве и полномочиями органов местного самоуправления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48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7472" w:rsidRPr="00DD7E05" w:rsidTr="00BC3F05">
        <w:trPr>
          <w:trHeight w:val="40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9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вопросам, путем размещения указанной информации на официальном сайте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до даты проведения заседания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поступивших в администрацию Кондинского района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140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аппаратной учебы с муниципальными служащими 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>админситрации 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«О представлении сведений об адресах сайтов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заполнению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9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Прием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0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216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аппаратных учеб с муниципальными служащими на тему «Рекомендации по вопросам представления заполнения сведений о доходах, расходах, об имуществе и обязательствах имущественного характера и заполнение соответствующей формы справки в 201</w:t>
            </w:r>
            <w:r w:rsidR="00216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28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216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Консультирование лиц, замещающих муниципальные должности, муниципальных служащих и руководителей муниципальных учреждений по заполнению справок о доходах, расходах, об имуществе и обязательствах имущественного характера за 201</w:t>
            </w:r>
            <w:r w:rsidR="0021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расходах, имуществе и обязательствах имущественного хар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 xml:space="preserve">актера муниципальных служащих,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22 января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о доходах, расходах, имуществе и обязательствах имущественного характера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указанных сведений на официальном сайте органов местного самоуправления Кондинского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3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сведений о доходах, расходах, об имуществе и обязательствах имущественного характера за 201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имуществе, и обязательствах имущественного характера, представленных муниципальными служащими, и исполнения муниципальными служащими обязанности представления указанных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случаях и в порядке, установленном постановлением Губернатора Ханты-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от 28 мая 2012 года № 82 «</w:t>
            </w:r>
            <w:r w:rsidRPr="00DD7E05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 муниципальными служащими Ханты-Мансийского автономного округа - Югры требований к служебному поведению»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9C53EF" w:rsidRDefault="00646381" w:rsidP="0064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9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гражданином, замещавшим должность муниципальной службы ограничений при заключении ими после увольнения со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5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4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возникновении (возможном возникновении) конфликта интересов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9C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472" w:rsidRPr="00DD7E05" w:rsidTr="00BC3F05">
        <w:trPr>
          <w:trHeight w:val="82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сверки достоверности и полноты, представленных гражданами, претендующими на замещение должностей муниципальной службы,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дня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предоставления справок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и полноты сведений, представленных руководителями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37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договоры с муниципальными служащими дополнительных условий, касающихся обязанности муниципальных служащих и прав работодателя в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 на основании изменений требований законодательства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29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9C53EF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EF"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информационному обеспечению, взаимодействию с институтами гражданского общества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Размещение и наполнение подразделов официального сайта ОМС, посвященных вопросам противодействия коррупции, в соответствии с информацией Министерства труда и социальной защиты Российской Федерации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6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совещаний, круглых столов, иных мероприятий для представителей общественных советов,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  <w:r w:rsidR="00646381" w:rsidRPr="00DD7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46381" w:rsidRPr="00DD7E05" w:rsidTr="00BC3F05">
        <w:trPr>
          <w:trHeight w:val="68"/>
        </w:trPr>
        <w:tc>
          <w:tcPr>
            <w:tcW w:w="15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3B0A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служащих. Разъяснительные и иные меры по соблюдению муниципальными служащими антикоррупционного законодательства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под роспись муниципальных служащих с изменениями в антикоррупционное законодательство Российской Федерации, Ханты-Мансийского автономного округа - Югры, в муниципальные нормативные правовые акты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актуальной редакции правовых актов, методических рекомендаций и Памяток по вопросам противодействия коррупции на официальном сайте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вводных бесед с гражданами, впервые поступившими на муниципальную службу, и обеспечение ознакомления их под роспись с положениями законодательства о муниципальной службе, противодействия коррупции в части соблюдения ограничений, запретов, требований к служебному поведению и предотвращению возникновения конфликта интересов на муниципальной службе, предоставление методических материалов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после поступления на муниципальную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формирования антикоррупционного поведения, повышения эффективности деятельности начинающих муниципальных служащих в рамках адаптационных мер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приема на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D370B0">
        <w:trPr>
          <w:trHeight w:val="5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2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исполнения антикоррупционного законодательства муниципальными служащими, увольняющимися с муниципальной службы, чьи должности входили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правовым актом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увольнения муниципального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6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аппаратных учеб по вопросам, связанным с применениям на практике требований к служебному поведению, и общих принципов служебного поведения, кодекса этики и служебного поведения, вопросам соблюдения норм законодательства о противодействии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Доведение методических рекомендаций автономного округа, проведение разъяснительной работы, совещаний, занятий, семинаров, аппаратных учеб с лицами, замещающими должности муниципальной службы, состоящими в кадровом резерве по вопросам: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 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связи с утратой доверия, проверки сведений,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BC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ведением личных дел муниципальных служащих в соответствии с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8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B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C3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службу, работу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646381" w:rsidRPr="00DD7E05" w:rsidTr="00BC3F05">
        <w:trPr>
          <w:trHeight w:val="552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BC3F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05">
              <w:rPr>
                <w:rFonts w:ascii="Times New Roman" w:hAnsi="Times New Roman" w:cs="Times New Roman"/>
                <w:b/>
                <w:sz w:val="24"/>
                <w:szCs w:val="24"/>
              </w:rPr>
              <w:t>5. Межведомственное взаимодействие. Обеспечение доступности информации о деятельности управления по профилактике коррупционных и иных правонарушений</w:t>
            </w:r>
          </w:p>
        </w:tc>
      </w:tr>
      <w:tr w:rsidR="00F67472" w:rsidRPr="00DD7E05" w:rsidTr="00D370B0">
        <w:trPr>
          <w:trHeight w:val="141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работа в рамках взаимодействия с юридическо-правовым управлением, Советом по противодействию коррупции, департаментом государственной гражданской службы и кадровой политики </w:t>
            </w:r>
            <w:r w:rsidR="00BC3F0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района и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BC3F05" w:rsidRDefault="00646381" w:rsidP="00B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56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</w:tbl>
    <w:p w:rsidR="005111E3" w:rsidRPr="00DD7E05" w:rsidRDefault="005111E3" w:rsidP="0064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1E3" w:rsidRPr="00DD7E05" w:rsidSect="00FC1B64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1"/>
    <w:rsid w:val="00006D6C"/>
    <w:rsid w:val="00216F14"/>
    <w:rsid w:val="003B0A05"/>
    <w:rsid w:val="005111E3"/>
    <w:rsid w:val="00646381"/>
    <w:rsid w:val="009C53EF"/>
    <w:rsid w:val="00BC3F05"/>
    <w:rsid w:val="00D370B0"/>
    <w:rsid w:val="00DD7E05"/>
    <w:rsid w:val="00F67472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2E52-AA89-4207-BC97-EA66FDF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8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638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81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46381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64638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Заголовок Знак"/>
    <w:basedOn w:val="a0"/>
    <w:link w:val="a3"/>
    <w:rsid w:val="00646381"/>
    <w:rPr>
      <w:rFonts w:ascii="TimesET" w:eastAsia="Times New Roman" w:hAnsi="TimesET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646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4638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4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Алёна Викторовна</cp:lastModifiedBy>
  <cp:revision>2</cp:revision>
  <cp:lastPrinted>2019-01-09T11:19:00Z</cp:lastPrinted>
  <dcterms:created xsi:type="dcterms:W3CDTF">2019-01-14T05:15:00Z</dcterms:created>
  <dcterms:modified xsi:type="dcterms:W3CDTF">2019-01-14T05:15:00Z</dcterms:modified>
</cp:coreProperties>
</file>