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05" w:rsidRPr="00B5459E" w:rsidRDefault="00DD7E05" w:rsidP="00DD7E0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D7E05" w:rsidRPr="00B5459E" w:rsidRDefault="00DD7E05" w:rsidP="00DD7E0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B5459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B545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D7E05" w:rsidRPr="00B5459E" w:rsidRDefault="00DD7E05" w:rsidP="00DD7E0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B5459E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</w:p>
    <w:p w:rsidR="00DD7E05" w:rsidRPr="00B5459E" w:rsidRDefault="00DD7E05" w:rsidP="00DD7E05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B545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 января 20</w:t>
      </w:r>
      <w:r w:rsidR="009D1B99">
        <w:rPr>
          <w:rFonts w:ascii="Times New Roman" w:hAnsi="Times New Roman" w:cs="Times New Roman"/>
          <w:sz w:val="24"/>
          <w:szCs w:val="24"/>
        </w:rPr>
        <w:t>20</w:t>
      </w:r>
      <w:r w:rsidRPr="00B5459E">
        <w:rPr>
          <w:rFonts w:ascii="Times New Roman" w:hAnsi="Times New Roman" w:cs="Times New Roman"/>
          <w:sz w:val="24"/>
          <w:szCs w:val="24"/>
        </w:rPr>
        <w:t xml:space="preserve"> № </w:t>
      </w:r>
      <w:r w:rsidR="009D1B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646381" w:rsidRPr="00F67472" w:rsidRDefault="00646381" w:rsidP="00646381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0"/>
          <w:szCs w:val="20"/>
        </w:rPr>
      </w:pPr>
    </w:p>
    <w:p w:rsidR="00646381" w:rsidRPr="00DD7E05" w:rsidRDefault="00646381" w:rsidP="00646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D7E05">
        <w:rPr>
          <w:rFonts w:ascii="Times New Roman" w:hAnsi="Times New Roman" w:cs="Times New Roman"/>
          <w:b/>
          <w:iCs/>
          <w:sz w:val="28"/>
          <w:szCs w:val="28"/>
        </w:rPr>
        <w:t>План</w:t>
      </w:r>
    </w:p>
    <w:p w:rsidR="00DD7E05" w:rsidRDefault="00646381" w:rsidP="006463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05">
        <w:rPr>
          <w:rFonts w:ascii="Times New Roman" w:hAnsi="Times New Roman" w:cs="Times New Roman"/>
          <w:b/>
          <w:sz w:val="28"/>
          <w:szCs w:val="28"/>
        </w:rPr>
        <w:t xml:space="preserve">работы по профилактике коррупционных и иных правонарушений в </w:t>
      </w:r>
    </w:p>
    <w:p w:rsidR="00646381" w:rsidRPr="00DD7E05" w:rsidRDefault="00646381" w:rsidP="006463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E05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Куминский на 20</w:t>
      </w:r>
      <w:r w:rsidR="009D1B99">
        <w:rPr>
          <w:rFonts w:ascii="Times New Roman" w:hAnsi="Times New Roman" w:cs="Times New Roman"/>
          <w:b/>
          <w:sz w:val="28"/>
          <w:szCs w:val="28"/>
        </w:rPr>
        <w:t>20</w:t>
      </w:r>
      <w:r w:rsidRPr="00DD7E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6381" w:rsidRPr="00F67472" w:rsidRDefault="00646381" w:rsidP="006463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7"/>
        <w:gridCol w:w="9029"/>
        <w:gridCol w:w="2424"/>
        <w:gridCol w:w="2835"/>
      </w:tblGrid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6381" w:rsidRPr="00DD7E05" w:rsidTr="00BC3F05">
        <w:trPr>
          <w:trHeight w:val="337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1. Меры по нормативно-антикоррупционной деятельности, правовому обеспечению</w:t>
            </w:r>
          </w:p>
        </w:tc>
      </w:tr>
      <w:tr w:rsidR="00F67472" w:rsidRPr="00DD7E05" w:rsidTr="00BC3F05">
        <w:trPr>
          <w:trHeight w:val="9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F6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правовые акты </w:t>
            </w:r>
            <w:r w:rsidR="00F67472" w:rsidRPr="00DD7E0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профилактики коррупционных правонарушений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издания НПА Российской Федерации, Ханты-Мансийского автономного</w:t>
            </w:r>
          </w:p>
          <w:p w:rsidR="00646381" w:rsidRPr="00DD7E05" w:rsidRDefault="00F67472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381" w:rsidRPr="00DD7E05">
              <w:rPr>
                <w:rFonts w:ascii="Times New Roman" w:hAnsi="Times New Roman" w:cs="Times New Roman"/>
                <w:sz w:val="24"/>
                <w:szCs w:val="24"/>
              </w:rPr>
              <w:t>округа - Югры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F67472" w:rsidP="00F67472">
            <w:pPr>
              <w:spacing w:after="0" w:line="240" w:lineRule="auto"/>
              <w:ind w:left="1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7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DD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Перечень должностей с повышенными коррупционными рисками в соответствии с изменениями в законодательстве и полномочиями органов местного самоуправления</w:t>
            </w:r>
            <w:r w:rsidR="00F67472"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F67472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646381" w:rsidRPr="00DD7E05" w:rsidTr="00BC3F05">
        <w:trPr>
          <w:trHeight w:val="487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67472" w:rsidRPr="00DD7E05" w:rsidTr="00BC3F05">
        <w:trPr>
          <w:trHeight w:val="40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F67472" w:rsidRPr="00DD7E05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F67472" w:rsidRPr="00DD7E05" w:rsidTr="00BC3F05">
        <w:trPr>
          <w:trHeight w:val="92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DD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вопросам, путем размещения указанной информации на официальном сайте</w:t>
            </w:r>
            <w:r w:rsidR="00DD7E05"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67472" w:rsidRPr="00DD7E05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Куминский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Не позднее трех дней до даты проведения заседания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F67472" w:rsidRPr="00DD7E05" w:rsidTr="00BC3F05">
        <w:trPr>
          <w:trHeight w:val="69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поступивших в администрацию Кондинского района обращений граждан и должностных лиц, связанных с конфликтом интересов и возможными коррупционными проявлениями на заседаниях Комиссии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F67472" w:rsidRPr="00DD7E05" w:rsidTr="00BC3F05">
        <w:trPr>
          <w:trHeight w:val="1405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DD7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аппаратной учебы с муниципальными служащими </w:t>
            </w:r>
            <w:r w:rsidR="00DD7E05" w:rsidRPr="00DD7E05">
              <w:rPr>
                <w:rFonts w:ascii="Times New Roman" w:hAnsi="Times New Roman" w:cs="Times New Roman"/>
                <w:sz w:val="24"/>
                <w:szCs w:val="24"/>
              </w:rPr>
              <w:t>админситрации городского поселения Куминский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«О представлении сведений об адресах сайтов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идентифицировать»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216F1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81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Консультирование муниципальных служащих по заполнению сведений об адресах сайтов и (или) страниц сайтов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01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216F1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9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Прием сведений об адресах сайтов и (или) страниц сайтов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01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216F1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106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9D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Проведение аппаратных учеб с муниципальными служащими на тему «Рекомендации по вопросам представления заполнения сведений о доходах, расходах, об имуществе и обязательствах имущественного характера и заполнение соответствующей формы справки в 20</w:t>
            </w:r>
            <w:r w:rsidR="009D1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15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216F1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285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9D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лиц, замещающих муниципальные должности, муниципальных служащих и руководителей муниципальных учреждений по заполнению справок о доходах, расходах, об имуществе и обязательствах имущественного характера за </w:t>
            </w:r>
            <w:bookmarkStart w:id="0" w:name="_GoBack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1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0"/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15 апреля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82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Подготовка графика сдачи справок о доходах, расходах, имуществе и обязательствах имущественного хар</w:t>
            </w:r>
            <w:r w:rsidR="00FC1B64">
              <w:rPr>
                <w:rFonts w:ascii="Times New Roman" w:hAnsi="Times New Roman" w:cs="Times New Roman"/>
                <w:sz w:val="24"/>
                <w:szCs w:val="24"/>
              </w:rPr>
              <w:t xml:space="preserve">актера муниципальных служащих, 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22 января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Прием справок о доходах, расходах, имуществе и обязательствах имущественного характера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112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C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r w:rsidR="00FC1B6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указанных сведений на официальном сайте органов местного самоуправления Кондинского района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83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9D1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предварительной сверки достоверности представленных сведений о доходах, расходах, об имуществе и обязательствах имущественного характера за 201</w:t>
            </w:r>
            <w:r w:rsidR="009D1B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Май-июль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112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имуществе, и обязательствах имущественного характера, представленных муниципальными служащими, и исполнения муниципальными служащими обязанности представления указанных сведений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До 01 августа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FC1B64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5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FC1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в случаях и в порядке, установленном постановлением Губернатора Ханты-</w:t>
            </w:r>
            <w:r w:rsidR="00FC1B64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 от 28 мая 2012 года № 82 «</w:t>
            </w:r>
            <w:r w:rsidRPr="00DD7E05">
              <w:rPr>
                <w:rFonts w:ascii="Times New Roman" w:eastAsia="Calibri" w:hAnsi="Times New Roman" w:cs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 муниципальными служащими Ханты-Мансийского автономного округа - Югры требований к служебному поведению»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9C53EF" w:rsidRDefault="00646381" w:rsidP="0064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Анализ сведений о соблюдении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91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Анализ сведений о соблюдении гражданином, замещавшим должность муниципальной службы ограничений при заключении ими после увольнения со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85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4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о факте обращения в целях склонения к совершению коррупционных правонарушений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6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о возникновении (возможном возникновении) конфликта интересов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5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служебной проверки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9C5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472" w:rsidRPr="00DD7E05" w:rsidTr="00BC3F05">
        <w:trPr>
          <w:trHeight w:val="82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сверки достоверности и полноты, представленных гражданами, претендующими на замещение должностей муниципальной службы, сведений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После дня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предоставления справок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56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достоверности и полноты сведений, представленных руководителями муниципальных учреждений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37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трудовые договоры с муниципальными служащими дополнительных условий, касающихся обязанности муниципальных служащих и прав работодателя в 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противодействия коррупции на основании изменений требований законодательства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9C53EF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организационно-правовой деятельности</w:t>
            </w:r>
          </w:p>
        </w:tc>
      </w:tr>
      <w:tr w:rsidR="00646381" w:rsidRPr="00DD7E05" w:rsidTr="00BC3F05">
        <w:trPr>
          <w:trHeight w:val="297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9C53EF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Меры по информационному обеспечению, взаимодействию с институтами гражданского общества</w:t>
            </w:r>
          </w:p>
        </w:tc>
      </w:tr>
      <w:tr w:rsidR="00F67472" w:rsidRPr="00DD7E05" w:rsidTr="00BC3F05">
        <w:trPr>
          <w:trHeight w:val="68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3B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Размещение и наполнение подразделов официального сайта ОМС, посвященных вопросам противодействия коррупции, в соответствии с информацией Министерства труда и социальной защиты Российской Федерации от 26 ноября 2012 года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68"/>
        </w:trPr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3B0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(семинаров, совещаний, круглых столов, иных мероприятий для представителей общественных советов,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  <w:r w:rsidR="00646381" w:rsidRPr="00DD7E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46381" w:rsidRPr="00DD7E05" w:rsidTr="00BC3F05">
        <w:trPr>
          <w:trHeight w:val="68"/>
        </w:trPr>
        <w:tc>
          <w:tcPr>
            <w:tcW w:w="15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3B0A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Организация правового просвещения муниципальных служащих по антикоррупционной тематике и методическое обеспечение профессиональной служебной деятельности муниципальных служащих. Разъяснительные и иные меры по соблюдению муниципальными служащими антикоррупционного законодательства</w:t>
            </w: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Своевременное ознакомление под роспись муниципальных служащих с изменениями в антикоррупционное законодательство Российской Федерации, Ханты-Мансийского автономного округа - Югры, в муниципальные нормативные правовые акты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месяца со дня вступления в силу правового 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3B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актуальной редакции правовых актов, методических рекомендаций и Памяток по вопросам противодействия коррупции на официальном сайте </w:t>
            </w:r>
            <w:r w:rsidR="003B0A0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вступления в силу правового 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Проведение вводных бесед с гражданами, впервые поступившими на муниципальную службу, и обеспечение ознакомления их под роспись с положениями законодательства о муниципальной службе, противодействия коррупции в части соблюдения ограничений, запретов, требований к служебному поведению и предотвращению возникновения конфликта интересов на муниципальной службе, предоставление методических материалов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после поступления на муниципальную службу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наставников за лицами, впервые поступающими на муниципальную службу с целью формирования антикоррупционного поведения, повышения эффективности деятельности начинающих муниципальных служащих в рамках адаптационных мер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После приема на службу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D370B0">
        <w:trPr>
          <w:trHeight w:val="55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2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3B0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исполнения антикоррупционного законодательства муниципальными служащими, увольняющимися с муниципальной службы, чьи должности входили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правовым актом </w:t>
            </w:r>
            <w:r w:rsidR="003B0A0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До увольнения муниципального служащего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6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Проведение аппаратных учеб по вопросам, связанным с применениям на практике требований к служебному поведению, и общих принципов служебного поведения, кодекса этики и служебного поведения, вопросам соблюдения норм законодательства о противодействии коррупции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3B0A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Доведение методических рекомендаций автономного округа, проведение разъяснительной работы, совещаний, занятий, семинаров, аппаратных учеб с лицами, замещающими должности муниципальной службы, состоящими в кадровом резерве по вопросам: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а также формирования негативного отношения к дарению подарков; соблюдения положений законодательства Российской Федерации о противодействии коррупции, в том числе установления наказания за коммерческий подкуп, получение и дачу взятки, увольнение в связи с утратой доверия, проверки сведений,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BC3F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  <w:tr w:rsidR="00F67472" w:rsidRPr="00DD7E05" w:rsidTr="00BC3F05">
        <w:trPr>
          <w:trHeight w:val="6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BC3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ведением личных дел муниципальных служащих в соответствии с 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BC3F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F67472" w:rsidRPr="00DD7E05" w:rsidTr="00BC3F05">
        <w:trPr>
          <w:trHeight w:val="83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BC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C3F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(добровольного тестирования) граждан, претендующих на замещение должностей муниципальной службы, руководителей муниципальных учреждений, организаций для определения их отношения к проявлениям коррупции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При поступлении на службу, работу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BC3F05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</w:tc>
      </w:tr>
      <w:tr w:rsidR="00646381" w:rsidRPr="00DD7E05" w:rsidTr="00BC3F05">
        <w:trPr>
          <w:trHeight w:val="552"/>
        </w:trPr>
        <w:tc>
          <w:tcPr>
            <w:tcW w:w="151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BC3F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05">
              <w:rPr>
                <w:rFonts w:ascii="Times New Roman" w:hAnsi="Times New Roman" w:cs="Times New Roman"/>
                <w:b/>
                <w:sz w:val="24"/>
                <w:szCs w:val="24"/>
              </w:rPr>
              <w:t>5. Межведомственное взаимодействие. Обеспечение доступности информации о деятельности управления по профилактике коррупционных и иных правонарушений</w:t>
            </w:r>
          </w:p>
        </w:tc>
      </w:tr>
      <w:tr w:rsidR="00F67472" w:rsidRPr="00DD7E05" w:rsidTr="00D370B0">
        <w:trPr>
          <w:trHeight w:val="141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работа в рамках взаимодействия с юридическо-правовым управлением, Советом по противодействию коррупции, департаментом государственной гражданской службы и кадровой политики </w:t>
            </w:r>
            <w:r w:rsidR="00BC3F05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Кондинского района и </w:t>
            </w: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округа - Югры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BC3F05" w:rsidRDefault="00646381" w:rsidP="00BC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6381" w:rsidRPr="00DD7E05" w:rsidRDefault="00BC3F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организационно-правовой деятельности </w:t>
            </w:r>
          </w:p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72" w:rsidRPr="00DD7E05" w:rsidTr="00BC3F05">
        <w:trPr>
          <w:trHeight w:val="562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иными государственными органами по вопросам профилактики коррупционных и иных правонарушений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646381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46381" w:rsidRPr="00DD7E05" w:rsidRDefault="00BC3F05" w:rsidP="0064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05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организационно-правовой деятельности</w:t>
            </w:r>
          </w:p>
        </w:tc>
      </w:tr>
    </w:tbl>
    <w:p w:rsidR="005111E3" w:rsidRPr="00DD7E05" w:rsidRDefault="005111E3" w:rsidP="00646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1E3" w:rsidRPr="00DD7E05" w:rsidSect="00FC1B64">
      <w:pgSz w:w="16838" w:h="11906" w:orient="landscape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646381"/>
    <w:rsid w:val="00216F14"/>
    <w:rsid w:val="003B0A05"/>
    <w:rsid w:val="00451C4D"/>
    <w:rsid w:val="005111E3"/>
    <w:rsid w:val="00565527"/>
    <w:rsid w:val="00646381"/>
    <w:rsid w:val="009C53EF"/>
    <w:rsid w:val="009D1B99"/>
    <w:rsid w:val="00BC3F05"/>
    <w:rsid w:val="00D370B0"/>
    <w:rsid w:val="00DD7E05"/>
    <w:rsid w:val="00F67472"/>
    <w:rsid w:val="00FC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4D"/>
  </w:style>
  <w:style w:type="paragraph" w:styleId="1">
    <w:name w:val="heading 1"/>
    <w:basedOn w:val="a"/>
    <w:next w:val="a"/>
    <w:link w:val="10"/>
    <w:qFormat/>
    <w:rsid w:val="0064638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6381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81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46381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64638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646381"/>
    <w:rPr>
      <w:rFonts w:ascii="TimesET" w:eastAsia="Times New Roman" w:hAnsi="TimesET" w:cs="Times New Roman"/>
      <w:sz w:val="32"/>
      <w:szCs w:val="24"/>
    </w:rPr>
  </w:style>
  <w:style w:type="paragraph" w:styleId="31">
    <w:name w:val="Body Text Indent 3"/>
    <w:basedOn w:val="a"/>
    <w:link w:val="32"/>
    <w:semiHidden/>
    <w:unhideWhenUsed/>
    <w:rsid w:val="006463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4638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4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2020-04-01T06:56:00Z</cp:lastPrinted>
  <dcterms:created xsi:type="dcterms:W3CDTF">2020-04-01T08:08:00Z</dcterms:created>
  <dcterms:modified xsi:type="dcterms:W3CDTF">2020-04-01T08:08:00Z</dcterms:modified>
</cp:coreProperties>
</file>