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3" w:rsidRPr="00FC09FB" w:rsidRDefault="00941133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941133" w:rsidRPr="00FC09FB" w:rsidRDefault="00941133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 xml:space="preserve">к распоряжению администрации </w:t>
      </w:r>
    </w:p>
    <w:p w:rsidR="00941133" w:rsidRPr="00FC09FB" w:rsidRDefault="00941133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>городского поселения Куминский</w:t>
      </w:r>
    </w:p>
    <w:p w:rsidR="00941133" w:rsidRPr="00FC09FB" w:rsidRDefault="009B24DD" w:rsidP="00941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 xml:space="preserve">от </w:t>
      </w:r>
      <w:r w:rsidR="00E0233B">
        <w:rPr>
          <w:rFonts w:ascii="Times New Roman" w:hAnsi="Times New Roman" w:cs="Times New Roman"/>
          <w:sz w:val="18"/>
          <w:szCs w:val="18"/>
        </w:rPr>
        <w:t>07.11</w:t>
      </w:r>
      <w:r w:rsidR="00FC09FB">
        <w:rPr>
          <w:rFonts w:ascii="Times New Roman" w:hAnsi="Times New Roman" w:cs="Times New Roman"/>
          <w:sz w:val="18"/>
          <w:szCs w:val="18"/>
        </w:rPr>
        <w:t>.2023</w:t>
      </w:r>
      <w:r w:rsidRPr="00FC09FB">
        <w:rPr>
          <w:rFonts w:ascii="Times New Roman" w:hAnsi="Times New Roman" w:cs="Times New Roman"/>
          <w:sz w:val="18"/>
          <w:szCs w:val="18"/>
        </w:rPr>
        <w:t xml:space="preserve"> г.  </w:t>
      </w:r>
      <w:r w:rsidR="00941133" w:rsidRPr="00FC09FB">
        <w:rPr>
          <w:rFonts w:ascii="Times New Roman" w:hAnsi="Times New Roman" w:cs="Times New Roman"/>
          <w:sz w:val="18"/>
          <w:szCs w:val="18"/>
        </w:rPr>
        <w:t xml:space="preserve">№ </w:t>
      </w:r>
      <w:r w:rsidR="00E0233B">
        <w:rPr>
          <w:rFonts w:ascii="Times New Roman" w:hAnsi="Times New Roman" w:cs="Times New Roman"/>
          <w:sz w:val="18"/>
          <w:szCs w:val="18"/>
        </w:rPr>
        <w:t>115</w:t>
      </w:r>
      <w:r w:rsidR="00A068DF" w:rsidRPr="00FC09FB">
        <w:rPr>
          <w:rFonts w:ascii="Times New Roman" w:hAnsi="Times New Roman" w:cs="Times New Roman"/>
          <w:sz w:val="18"/>
          <w:szCs w:val="18"/>
        </w:rPr>
        <w:t xml:space="preserve">-р 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9FB">
        <w:rPr>
          <w:rFonts w:ascii="Times New Roman" w:hAnsi="Times New Roman" w:cs="Times New Roman"/>
          <w:b/>
        </w:rPr>
        <w:t xml:space="preserve">Реестр муниципальных услуг 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9FB">
        <w:rPr>
          <w:rFonts w:ascii="Times New Roman" w:hAnsi="Times New Roman" w:cs="Times New Roman"/>
          <w:b/>
        </w:rPr>
        <w:t>муниципального образования городское поселение Куминский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375"/>
        <w:gridCol w:w="426"/>
        <w:gridCol w:w="1375"/>
        <w:gridCol w:w="1514"/>
        <w:gridCol w:w="1129"/>
        <w:gridCol w:w="3404"/>
        <w:gridCol w:w="2270"/>
        <w:gridCol w:w="2316"/>
        <w:gridCol w:w="1227"/>
      </w:tblGrid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  <w:p w:rsidR="00E23800" w:rsidRPr="00FC09FB" w:rsidRDefault="00E23800" w:rsidP="00E23800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подуслуги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структурного подразделения администрации городского поселения Куминский, ответственного за предоставление муниципальной услуги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Получатели услуг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 сфере архивного дела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0F429B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Ханты-Мансийского автономного округа - Югры от 7 июня 2005 года № 42-оз «Об архивном деле вХанты-Мансийском автономном округе - Югре»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жилищно-коммунального комплекса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24 июня 1998 года № 89-ФЗ «Об отходах производства и потребления»;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190-ФЗ «О теплоснабжении»;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7 декабря 2011 года № 416-ФЗ «О водоснабжении и водоотведении»;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Постановление Правительства Российской Федерации от 26 февраля 2004 года № 109 «О ценообразовании в отношении электрической и тепловой энергии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 мая 2006 года № 307 «О порядке предоставления коммунальных услуг гражданам».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разрешений на право вырубки зеленых насаждений  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лица, в том числе индивидуальные предприниматели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Госстроя Российской Федерации от 15 декабря 1999 года  № 153 «Об утверждении Правил создания, охраны и содержания зеленых насаждений в городах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Государственный стандарт РФ ГОСТ Р 50597-93 «Автомобильные дороги и улицы. Требования к эксплуат9, 11, ационному состоянию, допустимому по условиям обеспечения безопасности дорожного движения» (принят постановлением Госстандарта Российской Федерации от 11 октября 1993 года № 221);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Строительные нормы и правила СНиП 2.07.01-89* «Градостроительство. Планировка и застройка городских и сельских поселений» (утвержден постановлением Госстроя СССР от 16 мая 1989 года № 78).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депутатов городского поселения Куминский от 28 сентября 2017 года № 234 «Об утверждении правил благоустройства территории муниципального образования городское поселение Куминский»;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(для индивидуальных предпринимателей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(для юридических лиц) (ФНС)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жилищных отношений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Согласование проведения переустройства и (или) перепланировки помещения в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многоквартирном доме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администрации городского поселения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пункт 3 части 1 статьи 14 Федерального закона от 6 октября 2003 года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№ 131-ФЗ «Об общих принципах организации местного самоуправления в Российской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переустраиваемого и (или) перепланируемого жилого помещения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Выписка из ЕГРН (ЕГРП) об основных правах и о зарегистрированных правах на объект недвижимости (Росреестр); 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Технический паспорт переустраиваемого и (или) перепланируемого жилого помещения (Центр имущественных отношений);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FC09FB">
        <w:trPr>
          <w:trHeight w:val="68"/>
        </w:trPr>
        <w:tc>
          <w:tcPr>
            <w:tcW w:w="124" w:type="pct"/>
            <w:vMerge w:val="restar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FC09FB">
        <w:trPr>
          <w:trHeight w:val="855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жилого помещения непригодным для проживания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751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854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751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941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751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940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940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Жилищным кодексом Российской Федерации;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6 апреля 2011 года № 63-ФЗ «Об электронной подписи»;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Уставом муниципального образования сельское поселение Мулымья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  <w:p w:rsidR="004D493D" w:rsidRPr="00FC09FB" w:rsidRDefault="004D493D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493D" w:rsidRPr="00FC09FB" w:rsidRDefault="004D493D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Югры от 6 июля 2005 года № 57-оз «О регулировании отдельных жилищных отношений вХанты-Мансийском автономном округе - Югре»;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Документы, связанные с прохождением обучения, выдаваемые организациями, осуществляющими образовательную деятельность;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Документ, подтверждающий наличие тяжёлой формы хронического заболевания у заявителя или члена его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семьи, при котором совместное проживание с ним в одной квартире невозможно;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доходах физического лица по форме 2 НДФЛ на всех совершеннолетних членов семьи;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размере пенсии за период (ПФР);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Сведений о размере социальных выплат за период (включая пенсию) (ПФР);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о выплатах пособия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Югры);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 имущественных отношений).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об отсутствии иного жилья на территории населённого пункта на условиях договора социального найма, найма у заявителя и совершеннолетних членов семьи (администрация городского поселения);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жилых помещений муниципального специализированного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жилищного фонда по договорам найма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администрации городского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(ЕГРП) о правах отдельного лица на имевшиеся (имеющиеся) у него объекты недвижимости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 (администрация  городского поселения);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B2F53">
        <w:trPr>
          <w:trHeight w:val="3392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жизнеобеспечении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hyperlink r:id="rId7" w:history="1">
              <w:r w:rsidRPr="00FC09FB">
                <w:rPr>
                  <w:rFonts w:ascii="Times New Roman" w:eastAsia="Calibri" w:hAnsi="Times New Roman" w:cs="Times New Roman"/>
                  <w:sz w:val="16"/>
                  <w:szCs w:val="16"/>
                </w:rPr>
                <w:t>остановление</w:t>
              </w:r>
            </w:hyperlink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8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перечню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случае совершения обмена на жилое помещение, находящееся в коммунальной квартире.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509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4 июля 1991 года № 1541-1 «О приватизации жилищного фонда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1 января 1999 года заявитель состоял в очереди на предоставление жилья на условиях социального найма) (сведения органов местного самоуправления, органов государственной власти в сфере управления имуществом);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385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Российской Федерации от 4 июля 1991 года № 1541-1 «О приватизации жилищного фонда в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пункт 3 часть 1 статьи 14 Федерального закона от 6 октября 2003 года № 131-ФЗ «Об общих принципах организации местного самоуправления в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Выписка из ЕГРН (ЕГРП) о правах отдельного лица на имевшиеся (имеющиеся) у него объекты недвижимости (на заявителя(ей) и членов семьи) (Росреестр);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(Росреестр).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109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Федеральный закон от 02.05.2006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Закон Ханты-Мансийского автономного округа-Югры от 06 июля 2005 года № 57-оз «О регулировании отдельных жилищных отношений вХанты-Мансийском автономном округе-Югре»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; Устав муниципального образования городское поселение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9" w:history="1">
              <w:r w:rsidRPr="00FC0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eastAsia="en-US"/>
                </w:rPr>
                <w:t>перечню</w:t>
              </w:r>
            </w:hyperlink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Выписка из ЕГРН (ЕГРП) о правах отдельного лица на имевшиеся (имеющиеся) у него объекты недвижимости (на заявителя (ей) и членов семьи) (Росреестр)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109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Признание граждан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Выписка из ЕГРИП (ФНС).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Сведения о трудовой деятельности (ПФР).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59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земельных отношений</w:t>
            </w:r>
          </w:p>
        </w:tc>
      </w:tr>
      <w:tr w:rsidR="00E23800" w:rsidRPr="00FC09FB" w:rsidTr="00E23800">
        <w:trPr>
          <w:trHeight w:val="1426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5817CA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земельными участками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45 Земельного кодекса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Выписка из ЕГРП о правах на приобретаемый земельный участок (Росреестр)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584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Выписка из ЕГРП о правах на здание, строение, сооружение, находящиеся на земельном участке (Росреестр)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412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права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пожизненного наследуемого владения</w:t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паспорт земельного участка (Росреестр)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39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Выписка из ЕГРИП (ФНС) -индивидуальные предприниматели, выписка из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ЕГРЮЛ (ФНС) - юридические лица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686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кодекс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25 октября 2001 года № 137-ФЗ «О введении в действие Земельного кодекса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13 июля 2015 года № 218-ФЗ «О государственной регистрации недвижимости»;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 27 ноября 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 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от 3 мая 2000 года № 26-оз «О регулировании отдельных земельных отношений вХанты-Мансийском автономном округе - Югре»;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Югры от 18 апреля 2007 года № 36-оз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Ханты-Мансийского автономного округа - Югры от 11 июня 2010 года №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Ханты-Мансийского автономного округа - Югры от 19 июня 2015 года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 объекте недвижимости (об испрашиваемом земельном участке)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FC09F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Роснедра/Депнедра и природных ресурсов Ханты-Мансийского автономного округа - Югры);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-в целях осуществления геологического изучения недр на срок действия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соответствующей лицензии;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акта о переводе земель или земельных участков в составе таких земель из одной категории в другу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Статья 8 Земельного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2 Федерального закона от 21 декабря 2004 года № 172-ФЗ «О переводе земель или земельных участков из одной категории в другую».</w:t>
            </w:r>
          </w:p>
        </w:tc>
        <w:tc>
          <w:tcPr>
            <w:tcW w:w="73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(Росприроднадзор);</w:t>
            </w:r>
          </w:p>
        </w:tc>
        <w:tc>
          <w:tcPr>
            <w:tcW w:w="398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решения об отнесении земельного участка к определенной категории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Статьи 11.10, 39.11, 39.14 Земельного кодекса Российской Федерации.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(Росреестр)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2544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 муниципального образования городское поселение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(Росреестр);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Утвержденный проект планировки и утвержденный проект межевания территории (управление архитектуры и градостроительства администрации Кондинского района);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ЕГРЮЛ или из ЕГРИП о юридическом лице, являющемся заявителем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в отношении СНТ или ОНТ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(органы местного самоуправления). Договор о комплексном освоении территории (Правительство Российской Федерации, Депимущества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 здании и (или) сооружении, расположенном(ых) на испрашиваемом земельном участке) (Росреестр);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Перечень сведений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документов, предусмотренный статьей 6.2 Закона Ханты-Мансийского автономного округа - Югры от 3 мая 2000 года № 26-оз «О регулировании отдельных земельных отношений вХанты-Мансийском автономном округе - Югре»: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-сведения о регистрации по месту жительства либо по месту пребывания гражданина и членов его семьи; (ФМС);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-выписка из ЕГРН о правах отдельного лица на имевшиеся (имеющиеся) у него объекты недвижимости в отношении гражданина и членов его семьи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0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подпунктах 2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hyperlink r:id="rId11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пункта 2 статьи 7.4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Югре») (Росреестр);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6 июля 2005 года № 57-оз «О регулировании отдельных жилищных отношений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вХанты-Мансийском автономном округе - Югре»); (сведения органов местного самоуправления, органов государственной власти в сфере управления имуществом);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-сведения об отнесении гражданина к категории, указанной в </w:t>
            </w:r>
            <w:hyperlink r:id="rId12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подпункте 1 пункта 1 статьи 7.4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вХанты-Мансийском автономном округе - Югре» (сведения органов местного самоуправления, органов государственной власти в сфере управления имуществом);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(Деппромышленности Ханты-Мансийского автономного округа-Югры); Решение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проекта договора купли-продажи земельного участка, в случае его предоставления в собственность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Статьи 39.3, 39.6, 39.13, 39,14 Земельного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(ЕГРН) об испрашиваемом земельном участке (Росреестр)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освоения территории, также проекта договора о комплексном освоении территории)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-индивидуальные предприниматели;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(ФНС) - юридические лица.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(бессрочное)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3570"/>
        </w:trPr>
        <w:tc>
          <w:tcPr>
            <w:tcW w:w="124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Федерации».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(ФНС) - индивидуальные предприниматели;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(ФНС) - юридические лица.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Статьи 23, 39.23-39.26 Земельного кодекса Российской Федерации;                          Статьи 274-276 Гражданского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(для индивидуальных предпринимателей)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ЕГРЮЛ (для юридических лиц)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земельном участке, в отношении которого устанавливается сервитут) (Росреестр).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Перераспределение земель и (или) земельных участков, находящихся в государственной или муниципальной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собственности, и земельных участков, находящихся в частной собственности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Статьи 39.27-39.29 Земельного кодекса Российской Федерации.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на земельный участок (Росреестр).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ind w:left="-66" w:firstLine="28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Федеральный закон от 27 июля 2010 года </w:t>
            </w:r>
            <w:hyperlink r:id="rId13" w:history="1">
              <w:r w:rsidRPr="00FC09FB">
                <w:rPr>
                  <w:rFonts w:ascii="Times New Roman" w:eastAsia="Times New Roman" w:hAnsi="Times New Roman" w:cs="Times New Roman"/>
                  <w:iCs/>
                  <w:sz w:val="16"/>
                  <w:szCs w:val="16"/>
                  <w:lang w:eastAsia="en-US"/>
                </w:rPr>
                <w:t>№ 210-ФЗ</w:t>
              </w:r>
            </w:hyperlink>
            <w:r w:rsidRPr="00FC09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 «Об организации предоставления государственных и муниципальных услуг»;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закон Ханты-Мансийского автономного округа - Югры от 03 мая 2000 года  № 26-оз «О регулировании отдельных земельных отношений в Ханты-Мансийском автономном округе - Югре»; закон Ханты-Мансийского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автономного округа – Югры от 06 июля 2005 года № 57-оз «О регулировании отдельных жилищных отношений в Ханты-Мансийском автономном округе - Югре»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Сведения о регистрации по месту жительства либо по месту пребывания гражданина и членов его семьи (ОМВД);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Выписка из Единого государственного реестра недвижимости о правах отдельного лица на имевшиеся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(имеющиеся) у него объекты недвижимости                             в отношении гражданина и членов его семьи;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(Росреестр)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43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ind w:left="-66" w:firstLine="28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653FA9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history="1">
              <w:r w:rsidR="00E23800" w:rsidRPr="00FC09F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(об испрашиваемом земельном участке) (Росреестр)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(ых) на испрашиваемом земельном участке) (Росреестр)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или из ЕГРИП (ФНС)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о комплексном освоении территории(Правительство Российской Федерации, Депимущества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документа территориального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(Деппромышленности Ханты-Мансийского автономного округа-Югры).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546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496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Выдача (направление) заявителю подписанного Уполномоченным органом проекта договора аренды земельного участка (в трех </w:t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экземплярах), в случае его предоставления в аренду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397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48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земельного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участка, находящегося в государственной или муниципальной собственности,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гражданину или юридическому лицу в собственность бесплатно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жизнеобеспечении администрация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кодекс Российской Федерации; Федеральный закон от 25 октября 2001 года № 137-ФЗ «О введении в действие Земельного кодекса Российской Федерации»;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строительства, архитектуры и градостроительной деятельности</w:t>
            </w:r>
          </w:p>
        </w:tc>
      </w:tr>
      <w:tr w:rsidR="00E23800" w:rsidRPr="00FC09FB" w:rsidTr="00E23800">
        <w:trPr>
          <w:trHeight w:val="163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Присвоение адреса объекту адресации,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изменение и аннулирование такого адреса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Юридические,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физические лица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Пункт 4 части 1 статьи 8 Градостроительного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Пункт 21 части 1статьи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(ЕГРП) (содержащая общедоступные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сведения о зарегистрированных правах на объект недвижимости) (Росреестр);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54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на земельный участок (Росреестр);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95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(Росреестр);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129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924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(Росреестр)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861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Установка информационной вывески, согласование дизайн-проекта размещения вывески 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жизнеобеспечения администрации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Градостроительный кодекс Российской Федерации; Федеральный закон                    от 06 октября 2003 года №131-ФЗ «Об общих принципах организации местного самоуправления в Российской Федерации»;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 Устав муниципального образования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(Росреестр)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96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распоряжения муниципальным имуществом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предназначенных для сдачи в аренду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Выдача (направление) заявителю выписки из реестра муниципального имущества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1005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100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Предложение иных условий передачи имущества в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аренду, безвозмездное пользование, отличных от указанных в заявлении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В сфере транспортного обслуживания и дорожной деятельности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ноября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семьи и материнства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-142" w:right="36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организационно-правовой деятельностиадминистрации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отсутствует 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осуществления предпринимательской деятельности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10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ЕГРЮЛ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(Росреестр).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разрешения на право организации розничного рынка с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продленным сроком его действия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трудового законодательства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303 Трудового кодекса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В сфере нотариата</w:t>
            </w:r>
          </w:p>
        </w:tc>
      </w:tr>
      <w:tr w:rsidR="00E23800" w:rsidRPr="00FC09FB" w:rsidTr="00FC09FB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shd w:val="clear" w:color="auto" w:fill="FFFFFF" w:themeFill="background1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 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лица, зарегистрированные по месту жительства или по месту пребывания на территории городского поселения Куминский, юридические лица, зарегистрированные на территории городского поселения Куминский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Российской Федерации от 11 февраля 1993 года № 4462-1 «Основы законодательства Российской Федерации о нотариате»;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утвержденная приказом Министерства юстиции Российской Федерации от 06 июня 2017 года № 97;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Куминский.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В сфере налогового законодательства</w:t>
            </w:r>
          </w:p>
        </w:tc>
      </w:tr>
      <w:tr w:rsidR="00E23800" w:rsidRPr="00E23800" w:rsidTr="00FC09FB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Дача письменных разъяснений налогоплательщикам и налоговым агентам по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вопросам применения нормативных правовых актов муниципального образования городское поселение Куминский о местных налогах и сборах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организационно-правовой деятельности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Физические и юридические лица (за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П.2 статьи 34.2 Налогового кодекса Российской Федерации, Федеральный </w:t>
            </w:r>
            <w:hyperlink r:id="rId15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от 27.07.2010 N 210-ФЗ «Об организации предоставления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государственных и муниципальных услуг»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shd w:val="clear" w:color="auto" w:fill="FFFFFF" w:themeFill="background1"/>
          </w:tcPr>
          <w:p w:rsidR="00E23800" w:rsidRPr="00E23800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941133" w:rsidRPr="00941133" w:rsidRDefault="00941133" w:rsidP="00941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133" w:rsidRPr="00941133" w:rsidRDefault="00941133" w:rsidP="00941133">
      <w:pPr>
        <w:spacing w:after="0" w:line="240" w:lineRule="auto"/>
        <w:rPr>
          <w:rFonts w:ascii="Times New Roman" w:hAnsi="Times New Roman" w:cs="Times New Roman"/>
        </w:rPr>
      </w:pPr>
    </w:p>
    <w:sectPr w:rsidR="00941133" w:rsidRPr="00941133" w:rsidSect="00941133">
      <w:footerReference w:type="default" r:id="rId16"/>
      <w:footerReference w:type="first" r:id="rId17"/>
      <w:pgSz w:w="16838" w:h="11906" w:orient="landscape" w:code="9"/>
      <w:pgMar w:top="709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B6" w:rsidRDefault="00CB26B6" w:rsidP="00062B22">
      <w:pPr>
        <w:spacing w:after="0" w:line="240" w:lineRule="auto"/>
      </w:pPr>
      <w:r>
        <w:separator/>
      </w:r>
    </w:p>
  </w:endnote>
  <w:endnote w:type="continuationSeparator" w:id="1">
    <w:p w:rsidR="00CB26B6" w:rsidRDefault="00CB26B6" w:rsidP="000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3B" w:rsidRDefault="00653FA9">
    <w:pPr>
      <w:pStyle w:val="a3"/>
      <w:jc w:val="right"/>
    </w:pPr>
    <w:r>
      <w:fldChar w:fldCharType="begin"/>
    </w:r>
    <w:r w:rsidR="00E0233B">
      <w:instrText xml:space="preserve"> PAGE   \* MERGEFORMAT </w:instrText>
    </w:r>
    <w:r>
      <w:fldChar w:fldCharType="separate"/>
    </w:r>
    <w:r w:rsidR="00F4013E">
      <w:rPr>
        <w:noProof/>
      </w:rPr>
      <w:t>25</w:t>
    </w:r>
    <w:r>
      <w:rPr>
        <w:noProof/>
      </w:rPr>
      <w:fldChar w:fldCharType="end"/>
    </w:r>
  </w:p>
  <w:p w:rsidR="00E0233B" w:rsidRDefault="00E0233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3B" w:rsidRDefault="00653FA9">
    <w:pPr>
      <w:pStyle w:val="a3"/>
      <w:jc w:val="right"/>
    </w:pPr>
    <w:r>
      <w:fldChar w:fldCharType="begin"/>
    </w:r>
    <w:r w:rsidR="00E0233B">
      <w:instrText xml:space="preserve"> PAGE   \* MERGEFORMAT </w:instrText>
    </w:r>
    <w:r>
      <w:fldChar w:fldCharType="separate"/>
    </w:r>
    <w:r w:rsidR="00F4013E">
      <w:rPr>
        <w:noProof/>
      </w:rPr>
      <w:t>1</w:t>
    </w:r>
    <w:r>
      <w:rPr>
        <w:noProof/>
      </w:rPr>
      <w:fldChar w:fldCharType="end"/>
    </w:r>
  </w:p>
  <w:p w:rsidR="00E0233B" w:rsidRDefault="00E023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B6" w:rsidRDefault="00CB26B6" w:rsidP="00062B22">
      <w:pPr>
        <w:spacing w:after="0" w:line="240" w:lineRule="auto"/>
      </w:pPr>
      <w:r>
        <w:separator/>
      </w:r>
    </w:p>
  </w:footnote>
  <w:footnote w:type="continuationSeparator" w:id="1">
    <w:p w:rsidR="00CB26B6" w:rsidRDefault="00CB26B6" w:rsidP="0006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EA7"/>
    <w:multiLevelType w:val="hybridMultilevel"/>
    <w:tmpl w:val="5F4C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2BB1"/>
    <w:multiLevelType w:val="hybridMultilevel"/>
    <w:tmpl w:val="C0D2D470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2F9"/>
    <w:multiLevelType w:val="hybridMultilevel"/>
    <w:tmpl w:val="022EDB42"/>
    <w:lvl w:ilvl="0" w:tplc="EB5E22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FE9"/>
    <w:multiLevelType w:val="multilevel"/>
    <w:tmpl w:val="E1004D5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19365113"/>
    <w:multiLevelType w:val="hybridMultilevel"/>
    <w:tmpl w:val="30988E02"/>
    <w:lvl w:ilvl="0" w:tplc="51103EF2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162F"/>
    <w:multiLevelType w:val="hybridMultilevel"/>
    <w:tmpl w:val="61F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13C70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4517249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8034542"/>
    <w:multiLevelType w:val="hybridMultilevel"/>
    <w:tmpl w:val="3F4A79B8"/>
    <w:lvl w:ilvl="0" w:tplc="4A88933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EC6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B06D12"/>
    <w:multiLevelType w:val="hybridMultilevel"/>
    <w:tmpl w:val="264817AE"/>
    <w:lvl w:ilvl="0" w:tplc="EA020990">
      <w:start w:val="2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E26D8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73C2E94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8026DF8"/>
    <w:multiLevelType w:val="hybridMultilevel"/>
    <w:tmpl w:val="801AF4A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3">
    <w:nsid w:val="462A6E63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98F3760"/>
    <w:multiLevelType w:val="hybridMultilevel"/>
    <w:tmpl w:val="D89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1D3FB5"/>
    <w:multiLevelType w:val="hybridMultilevel"/>
    <w:tmpl w:val="42309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145094"/>
    <w:multiLevelType w:val="hybridMultilevel"/>
    <w:tmpl w:val="D1C2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371243"/>
    <w:multiLevelType w:val="hybridMultilevel"/>
    <w:tmpl w:val="ACA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1B5077"/>
    <w:multiLevelType w:val="hybridMultilevel"/>
    <w:tmpl w:val="EF2637E2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B1F5F44"/>
    <w:multiLevelType w:val="hybridMultilevel"/>
    <w:tmpl w:val="DCAE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F24D17"/>
    <w:multiLevelType w:val="hybridMultilevel"/>
    <w:tmpl w:val="4FA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5090C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B220E85"/>
    <w:multiLevelType w:val="hybridMultilevel"/>
    <w:tmpl w:val="532E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F2D30"/>
    <w:multiLevelType w:val="hybridMultilevel"/>
    <w:tmpl w:val="B6E4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351BD6"/>
    <w:multiLevelType w:val="hybridMultilevel"/>
    <w:tmpl w:val="CC5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17"/>
  </w:num>
  <w:num w:numId="9">
    <w:abstractNumId w:val="23"/>
  </w:num>
  <w:num w:numId="10">
    <w:abstractNumId w:val="0"/>
  </w:num>
  <w:num w:numId="11">
    <w:abstractNumId w:val="19"/>
  </w:num>
  <w:num w:numId="12">
    <w:abstractNumId w:val="5"/>
  </w:num>
  <w:num w:numId="13">
    <w:abstractNumId w:val="22"/>
  </w:num>
  <w:num w:numId="14">
    <w:abstractNumId w:val="18"/>
  </w:num>
  <w:num w:numId="15">
    <w:abstractNumId w:val="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13"/>
  </w:num>
  <w:num w:numId="21">
    <w:abstractNumId w:val="1"/>
  </w:num>
  <w:num w:numId="22">
    <w:abstractNumId w:val="9"/>
  </w:num>
  <w:num w:numId="23">
    <w:abstractNumId w:val="4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870"/>
    <w:rsid w:val="00037571"/>
    <w:rsid w:val="00051951"/>
    <w:rsid w:val="00062B22"/>
    <w:rsid w:val="000F429B"/>
    <w:rsid w:val="00233EE4"/>
    <w:rsid w:val="00374704"/>
    <w:rsid w:val="004D493D"/>
    <w:rsid w:val="005817CA"/>
    <w:rsid w:val="00653FA9"/>
    <w:rsid w:val="00664981"/>
    <w:rsid w:val="00673E13"/>
    <w:rsid w:val="006B0730"/>
    <w:rsid w:val="007F0B96"/>
    <w:rsid w:val="00941133"/>
    <w:rsid w:val="009B24DD"/>
    <w:rsid w:val="009B2C2F"/>
    <w:rsid w:val="009F0481"/>
    <w:rsid w:val="00A068DF"/>
    <w:rsid w:val="00BF3227"/>
    <w:rsid w:val="00C55B9B"/>
    <w:rsid w:val="00CB26B6"/>
    <w:rsid w:val="00CF42D9"/>
    <w:rsid w:val="00D47E1C"/>
    <w:rsid w:val="00DA150D"/>
    <w:rsid w:val="00E0233B"/>
    <w:rsid w:val="00E20285"/>
    <w:rsid w:val="00E23800"/>
    <w:rsid w:val="00E25F72"/>
    <w:rsid w:val="00E26F31"/>
    <w:rsid w:val="00E27D73"/>
    <w:rsid w:val="00E40870"/>
    <w:rsid w:val="00EB2F53"/>
    <w:rsid w:val="00EF2285"/>
    <w:rsid w:val="00EF7875"/>
    <w:rsid w:val="00F4013E"/>
    <w:rsid w:val="00F653A1"/>
    <w:rsid w:val="00FC09FB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2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94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08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087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8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408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408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408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E40870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E40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08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4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941133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header"/>
    <w:basedOn w:val="a"/>
    <w:link w:val="a9"/>
    <w:uiPriority w:val="99"/>
    <w:rsid w:val="00941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411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94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99"/>
    <w:qFormat/>
    <w:rsid w:val="00941133"/>
    <w:rPr>
      <w:rFonts w:cs="Times New Roman"/>
      <w:b/>
      <w:bCs/>
    </w:rPr>
  </w:style>
  <w:style w:type="paragraph" w:customStyle="1" w:styleId="ac">
    <w:name w:val="Знак"/>
    <w:basedOn w:val="a"/>
    <w:uiPriority w:val="99"/>
    <w:rsid w:val="009411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941133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941133"/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f">
    <w:name w:val="Гипертекстовая ссылка"/>
    <w:basedOn w:val="a0"/>
    <w:uiPriority w:val="99"/>
    <w:rsid w:val="00941133"/>
    <w:rPr>
      <w:rFonts w:cs="Times New Roman"/>
      <w:b/>
      <w:bCs/>
      <w:color w:val="008000"/>
    </w:rPr>
  </w:style>
  <w:style w:type="paragraph" w:styleId="af0">
    <w:name w:val="List Paragraph"/>
    <w:basedOn w:val="a"/>
    <w:uiPriority w:val="34"/>
    <w:qFormat/>
    <w:rsid w:val="009411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uiPriority w:val="99"/>
    <w:rsid w:val="009411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941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13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1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.FORMATTEXT"/>
    <w:uiPriority w:val="99"/>
    <w:rsid w:val="00D47E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B24DD"/>
  </w:style>
  <w:style w:type="character" w:styleId="af3">
    <w:name w:val="Hyperlink"/>
    <w:unhideWhenUsed/>
    <w:rsid w:val="009B24DD"/>
    <w:rPr>
      <w:color w:val="0000FF"/>
      <w:u w:val="single"/>
    </w:rPr>
  </w:style>
  <w:style w:type="paragraph" w:styleId="af4">
    <w:name w:val="No Spacing"/>
    <w:link w:val="af5"/>
    <w:uiPriority w:val="1"/>
    <w:qFormat/>
    <w:rsid w:val="009B2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9B24D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9B24DD"/>
  </w:style>
  <w:style w:type="character" w:customStyle="1" w:styleId="af5">
    <w:name w:val="Без интервала Знак"/>
    <w:link w:val="af4"/>
    <w:locked/>
    <w:rsid w:val="009B24DD"/>
    <w:rPr>
      <w:rFonts w:ascii="Calibri" w:eastAsia="Times New Roman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E2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74BD86E9E2AF199210B8FA0BAF1E98150C454B92CA346A72A34FB513218AB09A6929EAE700Dx514G" TargetMode="External"/><Relationship Id="rId13" Type="http://schemas.openxmlformats.org/officeDocument/2006/relationships/hyperlink" Target="consultantplus://offline/ref=FE9CF5CB78EBC3EA3138E90EF534E18A445832ABB27D6C91354D7009B21AA5A91CC81AE80C8E8F16R1bA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F65F5AA7B1B917C27C44B85EA8FFE19960C8A3EEBC07960AC888DG1GAM" TargetMode="External"/><Relationship Id="rId12" Type="http://schemas.openxmlformats.org/officeDocument/2006/relationships/hyperlink" Target="consultantplus://offline/ref=BB91C46E90128B829FA6D57CFD1A0B2997BEF3728EBDA1FD0EE877C0A0E29F88CA02318F2D6FD933dF4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91C46E90128B829FA6D57CFD1A0B2997BEF3728EBDA1FD0EE877C0A0E29F88CA02318F2D6FD936dF4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D74CE00020636C2DAA1F15803426339D24A95D8EA8C4CDAEFF675513C10E1F8E643A70B8070DA21B46BDB5DBTFO7G" TargetMode="External"/><Relationship Id="rId10" Type="http://schemas.openxmlformats.org/officeDocument/2006/relationships/hyperlink" Target="consultantplus://offline/ref=BB91C46E90128B829FA6D57CFD1A0B2997BEF3728EBDA1FD0EE877C0A0E29F88CA02318F2D6FD936dF46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974BD86E9E2AF199210B8FA0BAF1E98150C454B92CA346A72A34FB513218AB09A6929EAE700Dx514G" TargetMode="External"/><Relationship Id="rId14" Type="http://schemas.openxmlformats.org/officeDocument/2006/relationships/hyperlink" Target="garantf1://12024624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8029</Words>
  <Characters>45767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2023-11-07T10:02:00Z</cp:lastPrinted>
  <dcterms:created xsi:type="dcterms:W3CDTF">2023-11-07T10:47:00Z</dcterms:created>
  <dcterms:modified xsi:type="dcterms:W3CDTF">2023-11-07T10:47:00Z</dcterms:modified>
</cp:coreProperties>
</file>